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F83042" w14:textId="77777777" w:rsidR="001526F6" w:rsidRPr="00E6595C" w:rsidRDefault="001526F6" w:rsidP="00F80A9D">
      <w:pPr>
        <w:rPr>
          <w:sz w:val="24"/>
        </w:rPr>
      </w:pPr>
    </w:p>
    <w:p w14:paraId="5C6032D6" w14:textId="77777777" w:rsidR="001526F6" w:rsidRPr="00E6595C" w:rsidRDefault="001526F6" w:rsidP="00F80A9D">
      <w:pPr>
        <w:rPr>
          <w:sz w:val="24"/>
        </w:rPr>
      </w:pPr>
    </w:p>
    <w:p w14:paraId="718B13EE" w14:textId="77777777" w:rsidR="001526F6" w:rsidRPr="00E6595C" w:rsidRDefault="001526F6" w:rsidP="00F80A9D">
      <w:pPr>
        <w:rPr>
          <w:sz w:val="24"/>
        </w:rPr>
      </w:pPr>
    </w:p>
    <w:p w14:paraId="7F8889A4" w14:textId="31834355" w:rsidR="00A173E6" w:rsidRPr="0004478C" w:rsidRDefault="005E3EBD" w:rsidP="00F80A9D">
      <w:pPr>
        <w:rPr>
          <w:b/>
          <w:color w:val="BA0B2A"/>
          <w:sz w:val="36"/>
        </w:rPr>
      </w:pPr>
      <w:r>
        <w:rPr>
          <w:b/>
          <w:color w:val="BA0B2A"/>
          <w:sz w:val="36"/>
        </w:rPr>
        <w:t xml:space="preserve">Further Particulars </w:t>
      </w:r>
    </w:p>
    <w:p w14:paraId="34156645" w14:textId="0E8DA6E5" w:rsidR="00A173E6" w:rsidRDefault="00A173E6" w:rsidP="00F80A9D">
      <w:pPr>
        <w:rPr>
          <w:b/>
        </w:rPr>
      </w:pPr>
      <w:r>
        <w:rPr>
          <w:b/>
        </w:rPr>
        <w:t>(Overview, Role Detail</w:t>
      </w:r>
      <w:r w:rsidR="005E3EBD">
        <w:rPr>
          <w:b/>
        </w:rPr>
        <w:t xml:space="preserve">, </w:t>
      </w:r>
      <w:r>
        <w:rPr>
          <w:b/>
        </w:rPr>
        <w:t>Person Specification</w:t>
      </w:r>
      <w:r w:rsidR="005E3EBD">
        <w:rPr>
          <w:b/>
        </w:rPr>
        <w:t>, Application Process</w:t>
      </w:r>
      <w:r>
        <w:rPr>
          <w:b/>
        </w:rPr>
        <w:t>)</w:t>
      </w:r>
    </w:p>
    <w:p w14:paraId="34012B20" w14:textId="77777777" w:rsidR="00887634" w:rsidRPr="00E6595C" w:rsidRDefault="00887634" w:rsidP="00F80A9D">
      <w:pPr>
        <w:rPr>
          <w:sz w:val="36"/>
          <w:szCs w:val="36"/>
        </w:rPr>
      </w:pPr>
    </w:p>
    <w:p w14:paraId="2BE03E19" w14:textId="77777777" w:rsidR="00887634" w:rsidRPr="00E6595C" w:rsidRDefault="00887634" w:rsidP="00F80A9D">
      <w:pPr>
        <w:rPr>
          <w:sz w:val="36"/>
          <w:szCs w:val="36"/>
        </w:rPr>
      </w:pPr>
    </w:p>
    <w:p w14:paraId="54BB05E5" w14:textId="77777777" w:rsidR="00887634" w:rsidRPr="00E6595C" w:rsidRDefault="00887634" w:rsidP="00F80A9D">
      <w:pPr>
        <w:rPr>
          <w:sz w:val="40"/>
          <w:szCs w:val="40"/>
        </w:rPr>
      </w:pPr>
    </w:p>
    <w:p w14:paraId="25DE009A" w14:textId="77777777" w:rsidR="00887634" w:rsidRPr="00E6595C" w:rsidRDefault="00887634" w:rsidP="00F80A9D">
      <w:pPr>
        <w:rPr>
          <w:sz w:val="40"/>
          <w:szCs w:val="40"/>
        </w:rPr>
      </w:pPr>
    </w:p>
    <w:p w14:paraId="50C9E8B0" w14:textId="0E0E6516" w:rsidR="00887634" w:rsidRPr="00A173E6" w:rsidRDefault="00111A62" w:rsidP="00F80A9D">
      <w:pPr>
        <w:tabs>
          <w:tab w:val="clear" w:pos="4860"/>
        </w:tabs>
        <w:suppressAutoHyphens w:val="0"/>
        <w:spacing w:before="0" w:after="0"/>
        <w:rPr>
          <w:sz w:val="48"/>
          <w:szCs w:val="22"/>
          <w:lang w:eastAsia="en-GB"/>
        </w:rPr>
      </w:pPr>
      <w:r>
        <w:rPr>
          <w:sz w:val="48"/>
          <w:szCs w:val="22"/>
          <w:lang w:eastAsia="en-GB"/>
        </w:rPr>
        <w:t xml:space="preserve">School of </w:t>
      </w:r>
      <w:r w:rsidR="00201667">
        <w:rPr>
          <w:sz w:val="48"/>
          <w:szCs w:val="22"/>
          <w:lang w:eastAsia="en-GB"/>
        </w:rPr>
        <w:t>Health and Society</w:t>
      </w:r>
    </w:p>
    <w:p w14:paraId="6CF0927C" w14:textId="77777777" w:rsidR="00887634" w:rsidRPr="004D2CD6" w:rsidRDefault="00887634" w:rsidP="00F80A9D">
      <w:pPr>
        <w:rPr>
          <w:b/>
          <w:color w:val="C00000"/>
          <w:sz w:val="40"/>
          <w:szCs w:val="40"/>
        </w:rPr>
      </w:pPr>
    </w:p>
    <w:p w14:paraId="64308420" w14:textId="77777777" w:rsidR="00887634" w:rsidRPr="004D2CD6" w:rsidRDefault="00887634" w:rsidP="00F80A9D">
      <w:pPr>
        <w:rPr>
          <w:b/>
          <w:color w:val="C00000"/>
          <w:sz w:val="40"/>
          <w:szCs w:val="40"/>
        </w:rPr>
      </w:pPr>
    </w:p>
    <w:p w14:paraId="079B9CC8" w14:textId="0F0636FD" w:rsidR="0033085A" w:rsidRDefault="00984D3C" w:rsidP="51FFCBEA">
      <w:pPr>
        <w:tabs>
          <w:tab w:val="clear" w:pos="4860"/>
        </w:tabs>
        <w:suppressAutoHyphens w:val="0"/>
        <w:spacing w:before="0" w:after="0"/>
        <w:rPr>
          <w:b/>
          <w:bCs/>
          <w:color w:val="BA0B2A"/>
          <w:sz w:val="36"/>
          <w:szCs w:val="36"/>
          <w:lang w:eastAsia="en-GB"/>
        </w:rPr>
      </w:pPr>
      <w:bookmarkStart w:id="0" w:name="_Hlk71530873"/>
      <w:r>
        <w:rPr>
          <w:b/>
          <w:bCs/>
          <w:color w:val="BA0B2A"/>
          <w:sz w:val="36"/>
          <w:szCs w:val="36"/>
          <w:lang w:eastAsia="en-GB"/>
        </w:rPr>
        <w:t>University</w:t>
      </w:r>
      <w:r w:rsidR="001C61D4">
        <w:rPr>
          <w:b/>
          <w:bCs/>
          <w:color w:val="BA0B2A"/>
          <w:sz w:val="36"/>
          <w:szCs w:val="36"/>
          <w:lang w:eastAsia="en-GB"/>
        </w:rPr>
        <w:t xml:space="preserve"> Fellow</w:t>
      </w:r>
      <w:r w:rsidR="00860734">
        <w:rPr>
          <w:b/>
          <w:bCs/>
          <w:color w:val="BA0B2A"/>
          <w:sz w:val="36"/>
          <w:szCs w:val="36"/>
          <w:lang w:eastAsia="en-GB"/>
        </w:rPr>
        <w:t>ship</w:t>
      </w:r>
    </w:p>
    <w:bookmarkEnd w:id="0"/>
    <w:p w14:paraId="28847470" w14:textId="77777777" w:rsidR="0033085A" w:rsidRDefault="0033085A" w:rsidP="00F80A9D">
      <w:pPr>
        <w:tabs>
          <w:tab w:val="clear" w:pos="4860"/>
        </w:tabs>
        <w:suppressAutoHyphens w:val="0"/>
        <w:spacing w:before="0" w:after="0"/>
        <w:rPr>
          <w:b/>
          <w:color w:val="BA0B2A"/>
          <w:sz w:val="36"/>
          <w:szCs w:val="22"/>
          <w:lang w:eastAsia="en-GB"/>
        </w:rPr>
      </w:pPr>
    </w:p>
    <w:p w14:paraId="06C4F994" w14:textId="048BA2F5" w:rsidR="00887634" w:rsidRPr="00A173E6" w:rsidRDefault="00482A7F" w:rsidP="00F80A9D">
      <w:pPr>
        <w:tabs>
          <w:tab w:val="clear" w:pos="4860"/>
        </w:tabs>
        <w:suppressAutoHyphens w:val="0"/>
        <w:spacing w:before="0" w:after="0"/>
        <w:rPr>
          <w:b/>
          <w:color w:val="BA0B2A"/>
          <w:sz w:val="36"/>
          <w:szCs w:val="22"/>
          <w:lang w:eastAsia="en-GB"/>
        </w:rPr>
      </w:pPr>
      <w:r>
        <w:rPr>
          <w:b/>
          <w:color w:val="BA0B2A"/>
          <w:sz w:val="36"/>
          <w:szCs w:val="22"/>
          <w:lang w:eastAsia="en-GB"/>
        </w:rPr>
        <w:t xml:space="preserve">Grade </w:t>
      </w:r>
      <w:r w:rsidR="008E3CAD">
        <w:rPr>
          <w:b/>
          <w:color w:val="BA0B2A"/>
          <w:sz w:val="36"/>
          <w:szCs w:val="22"/>
          <w:lang w:eastAsia="en-GB"/>
        </w:rPr>
        <w:t>8</w:t>
      </w:r>
    </w:p>
    <w:p w14:paraId="4DA75857" w14:textId="77777777" w:rsidR="00887634" w:rsidRPr="00A173E6" w:rsidRDefault="00887634" w:rsidP="00F80A9D">
      <w:pPr>
        <w:tabs>
          <w:tab w:val="clear" w:pos="4860"/>
        </w:tabs>
        <w:suppressAutoHyphens w:val="0"/>
        <w:spacing w:before="0" w:after="0"/>
        <w:rPr>
          <w:b/>
          <w:color w:val="BA0B2A"/>
          <w:sz w:val="36"/>
          <w:szCs w:val="22"/>
          <w:lang w:eastAsia="en-GB"/>
        </w:rPr>
      </w:pPr>
    </w:p>
    <w:p w14:paraId="27F4D693" w14:textId="7B9DC877" w:rsidR="00887634" w:rsidRPr="00A173E6" w:rsidRDefault="00482A7F" w:rsidP="00F80A9D">
      <w:pPr>
        <w:tabs>
          <w:tab w:val="clear" w:pos="4860"/>
        </w:tabs>
        <w:suppressAutoHyphens w:val="0"/>
        <w:spacing w:before="0" w:after="0"/>
        <w:rPr>
          <w:b/>
          <w:color w:val="BA0B2A"/>
          <w:sz w:val="36"/>
          <w:szCs w:val="22"/>
          <w:lang w:eastAsia="en-GB"/>
        </w:rPr>
      </w:pPr>
      <w:r>
        <w:rPr>
          <w:b/>
          <w:color w:val="BA0B2A"/>
          <w:sz w:val="36"/>
          <w:szCs w:val="22"/>
          <w:lang w:eastAsia="en-GB"/>
        </w:rPr>
        <w:t>(Ref: MPF</w:t>
      </w:r>
      <w:r w:rsidR="00292427">
        <w:rPr>
          <w:b/>
          <w:color w:val="BA0B2A"/>
          <w:sz w:val="36"/>
          <w:szCs w:val="22"/>
          <w:lang w:eastAsia="en-GB"/>
        </w:rPr>
        <w:t>4306</w:t>
      </w:r>
      <w:r w:rsidR="00887634" w:rsidRPr="00A173E6">
        <w:rPr>
          <w:b/>
          <w:color w:val="BA0B2A"/>
          <w:sz w:val="36"/>
          <w:szCs w:val="22"/>
          <w:lang w:eastAsia="en-GB"/>
        </w:rPr>
        <w:t>)</w:t>
      </w:r>
    </w:p>
    <w:p w14:paraId="76D89E7D" w14:textId="77777777" w:rsidR="001526F6" w:rsidRPr="004D2CD6" w:rsidRDefault="001526F6" w:rsidP="00F80A9D">
      <w:pPr>
        <w:rPr>
          <w:b/>
          <w:sz w:val="40"/>
          <w:szCs w:val="40"/>
        </w:rPr>
      </w:pPr>
    </w:p>
    <w:p w14:paraId="6F45207C" w14:textId="77777777" w:rsidR="001526F6" w:rsidRPr="004D2CD6" w:rsidRDefault="001526F6" w:rsidP="00F80A9D">
      <w:pPr>
        <w:rPr>
          <w:b/>
          <w:sz w:val="36"/>
          <w:szCs w:val="36"/>
        </w:rPr>
      </w:pPr>
      <w:r w:rsidRPr="004D2CD6">
        <w:rPr>
          <w:b/>
          <w:sz w:val="36"/>
          <w:szCs w:val="36"/>
        </w:rPr>
        <w:br w:type="page"/>
      </w:r>
    </w:p>
    <w:p w14:paraId="1223FF28" w14:textId="5A4BD629" w:rsidR="008E3CAD" w:rsidRDefault="00600839" w:rsidP="00C454B7">
      <w:pPr>
        <w:spacing w:before="100" w:beforeAutospacing="1" w:after="100" w:afterAutospacing="1"/>
        <w:rPr>
          <w:b/>
          <w:color w:val="C00000"/>
          <w:sz w:val="28"/>
          <w:szCs w:val="28"/>
        </w:rPr>
      </w:pPr>
      <w:r w:rsidRPr="1C84DF2D">
        <w:rPr>
          <w:b/>
          <w:bCs/>
          <w:color w:val="C00000"/>
          <w:sz w:val="28"/>
          <w:szCs w:val="28"/>
        </w:rPr>
        <w:lastRenderedPageBreak/>
        <w:t xml:space="preserve">Role title:  </w:t>
      </w:r>
      <w:r w:rsidR="00984D3C">
        <w:rPr>
          <w:b/>
          <w:bCs/>
          <w:color w:val="C00000"/>
          <w:sz w:val="28"/>
          <w:szCs w:val="28"/>
        </w:rPr>
        <w:t>University</w:t>
      </w:r>
      <w:r w:rsidR="001C61D4">
        <w:rPr>
          <w:b/>
          <w:bCs/>
          <w:color w:val="C00000"/>
          <w:sz w:val="28"/>
          <w:szCs w:val="28"/>
        </w:rPr>
        <w:t xml:space="preserve"> Fellow</w:t>
      </w:r>
      <w:r w:rsidR="008E3CAD" w:rsidRPr="008E3CAD">
        <w:rPr>
          <w:b/>
          <w:bCs/>
          <w:color w:val="C00000"/>
          <w:sz w:val="28"/>
          <w:szCs w:val="28"/>
        </w:rPr>
        <w:t xml:space="preserve"> </w:t>
      </w:r>
    </w:p>
    <w:p w14:paraId="0D44B662" w14:textId="7CC75F56" w:rsidR="00600839" w:rsidRPr="00C454B7" w:rsidRDefault="00600839" w:rsidP="00C454B7">
      <w:pPr>
        <w:spacing w:before="100" w:beforeAutospacing="1" w:after="100" w:afterAutospacing="1"/>
        <w:rPr>
          <w:b/>
          <w:bCs/>
          <w:color w:val="C00000"/>
          <w:sz w:val="28"/>
          <w:szCs w:val="28"/>
        </w:rPr>
      </w:pPr>
      <w:r w:rsidRPr="1C84DF2D">
        <w:rPr>
          <w:b/>
          <w:bCs/>
          <w:color w:val="C00000"/>
          <w:sz w:val="28"/>
          <w:szCs w:val="28"/>
        </w:rPr>
        <w:t xml:space="preserve">Reports to: </w:t>
      </w:r>
      <w:r w:rsidR="00984D3C">
        <w:rPr>
          <w:b/>
          <w:bCs/>
          <w:color w:val="C00000"/>
          <w:sz w:val="28"/>
          <w:szCs w:val="28"/>
        </w:rPr>
        <w:t>Appropriate Subject lead</w:t>
      </w:r>
    </w:p>
    <w:p w14:paraId="201583B4" w14:textId="2C310BE0" w:rsidR="00C33797" w:rsidRDefault="004A0362" w:rsidP="004D1F8C">
      <w:pPr>
        <w:spacing w:before="100" w:beforeAutospacing="1" w:after="100" w:afterAutospacing="1"/>
        <w:rPr>
          <w:b/>
          <w:color w:val="C00000"/>
          <w:sz w:val="28"/>
          <w:szCs w:val="28"/>
        </w:rPr>
      </w:pPr>
      <w:r w:rsidRPr="00E6595C">
        <w:rPr>
          <w:b/>
          <w:color w:val="C00000"/>
          <w:sz w:val="28"/>
          <w:szCs w:val="28"/>
        </w:rPr>
        <w:t>Overvie</w:t>
      </w:r>
      <w:r w:rsidR="001526F6" w:rsidRPr="00E6595C">
        <w:rPr>
          <w:b/>
          <w:color w:val="C00000"/>
          <w:sz w:val="28"/>
          <w:szCs w:val="28"/>
        </w:rPr>
        <w:t>w</w:t>
      </w:r>
    </w:p>
    <w:p w14:paraId="6E11E56F" w14:textId="1B1EFDB9" w:rsidR="004A11BD" w:rsidRPr="00C454B7" w:rsidRDefault="00984D3C" w:rsidP="001B5E4D">
      <w:pPr>
        <w:tabs>
          <w:tab w:val="clear" w:pos="4860"/>
        </w:tabs>
        <w:spacing w:beforeAutospacing="1" w:afterAutospacing="1"/>
        <w:jc w:val="both"/>
        <w:rPr>
          <w:rFonts w:eastAsia="Calibri" w:cs="Arial"/>
          <w:color w:val="000000" w:themeColor="text1"/>
          <w:szCs w:val="20"/>
        </w:rPr>
      </w:pPr>
      <w:r w:rsidRPr="00C454B7">
        <w:rPr>
          <w:rFonts w:eastAsia="Calibri" w:cs="Arial"/>
          <w:color w:val="000000" w:themeColor="text1"/>
          <w:szCs w:val="20"/>
        </w:rPr>
        <w:t>University</w:t>
      </w:r>
      <w:r w:rsidR="004A11BD" w:rsidRPr="00C454B7">
        <w:rPr>
          <w:rFonts w:eastAsia="Calibri" w:cs="Arial"/>
          <w:color w:val="000000" w:themeColor="text1"/>
          <w:szCs w:val="20"/>
        </w:rPr>
        <w:t xml:space="preserve"> Fellowships ar</w:t>
      </w:r>
      <w:r w:rsidR="00443FFB" w:rsidRPr="00C454B7">
        <w:rPr>
          <w:rFonts w:eastAsia="Calibri" w:cs="Arial"/>
          <w:color w:val="000000" w:themeColor="text1"/>
          <w:szCs w:val="20"/>
        </w:rPr>
        <w:t>e</w:t>
      </w:r>
      <w:r w:rsidR="004A11BD" w:rsidRPr="00C454B7">
        <w:rPr>
          <w:rFonts w:eastAsia="Calibri" w:cs="Arial"/>
          <w:color w:val="000000" w:themeColor="text1"/>
          <w:szCs w:val="20"/>
        </w:rPr>
        <w:t xml:space="preserve"> designed to provide talented early career researchers with the support required to develop into a leading research-active academic at the University of Salford. </w:t>
      </w:r>
    </w:p>
    <w:p w14:paraId="56BE79EC" w14:textId="5CDC43C7" w:rsidR="004A11BD" w:rsidRPr="00C454B7" w:rsidRDefault="00757AB2" w:rsidP="001B5E4D">
      <w:pPr>
        <w:tabs>
          <w:tab w:val="clear" w:pos="4860"/>
        </w:tabs>
        <w:spacing w:beforeAutospacing="1" w:afterAutospacing="1"/>
        <w:jc w:val="both"/>
        <w:rPr>
          <w:rFonts w:eastAsia="Calibri" w:cs="Arial"/>
          <w:color w:val="000000" w:themeColor="text1"/>
          <w:szCs w:val="20"/>
        </w:rPr>
      </w:pPr>
      <w:r w:rsidRPr="00C454B7">
        <w:rPr>
          <w:rFonts w:eastAsia="Calibri" w:cs="Arial"/>
          <w:color w:val="000000" w:themeColor="text1"/>
          <w:szCs w:val="20"/>
        </w:rPr>
        <w:t xml:space="preserve">The School of </w:t>
      </w:r>
      <w:r w:rsidR="00201667">
        <w:rPr>
          <w:rFonts w:eastAsia="Calibri" w:cs="Arial"/>
          <w:color w:val="000000" w:themeColor="text1"/>
          <w:szCs w:val="20"/>
        </w:rPr>
        <w:t>Health and Society</w:t>
      </w:r>
      <w:r w:rsidR="004A11BD" w:rsidRPr="00C454B7">
        <w:rPr>
          <w:rFonts w:eastAsia="Calibri" w:cs="Arial"/>
          <w:color w:val="000000" w:themeColor="text1"/>
          <w:szCs w:val="20"/>
        </w:rPr>
        <w:t xml:space="preserve"> is seeking to appoint up to </w:t>
      </w:r>
      <w:r w:rsidR="00201667">
        <w:rPr>
          <w:rFonts w:eastAsia="Calibri" w:cs="Arial"/>
          <w:color w:val="000000" w:themeColor="text1"/>
          <w:szCs w:val="20"/>
        </w:rPr>
        <w:t>seven</w:t>
      </w:r>
      <w:r w:rsidR="004A11BD" w:rsidRPr="00C454B7">
        <w:rPr>
          <w:rFonts w:eastAsia="Calibri" w:cs="Arial"/>
          <w:color w:val="000000" w:themeColor="text1"/>
          <w:szCs w:val="20"/>
        </w:rPr>
        <w:t xml:space="preserve"> Fellow</w:t>
      </w:r>
      <w:r w:rsidR="005E3EBD" w:rsidRPr="00C454B7">
        <w:rPr>
          <w:rFonts w:eastAsia="Calibri" w:cs="Arial"/>
          <w:color w:val="000000" w:themeColor="text1"/>
          <w:szCs w:val="20"/>
        </w:rPr>
        <w:t>s,</w:t>
      </w:r>
      <w:r w:rsidR="004A11BD" w:rsidRPr="00C454B7">
        <w:rPr>
          <w:rFonts w:eastAsia="Calibri" w:cs="Arial"/>
          <w:color w:val="000000" w:themeColor="text1"/>
          <w:szCs w:val="20"/>
        </w:rPr>
        <w:t xml:space="preserve"> </w:t>
      </w:r>
      <w:r w:rsidR="005E3EBD" w:rsidRPr="00C454B7">
        <w:rPr>
          <w:rFonts w:eastAsia="Calibri" w:cs="Arial"/>
          <w:color w:val="000000" w:themeColor="text1"/>
          <w:szCs w:val="20"/>
        </w:rPr>
        <w:t xml:space="preserve">in areas of growth, </w:t>
      </w:r>
      <w:r w:rsidR="004A11BD" w:rsidRPr="00C454B7">
        <w:rPr>
          <w:rFonts w:eastAsia="Calibri" w:cs="Arial"/>
          <w:color w:val="000000" w:themeColor="text1"/>
          <w:szCs w:val="20"/>
        </w:rPr>
        <w:t xml:space="preserve">who have a strong track record in research, and </w:t>
      </w:r>
      <w:r w:rsidR="001249E5" w:rsidRPr="00C454B7">
        <w:rPr>
          <w:rFonts w:eastAsia="Calibri" w:cs="Arial"/>
          <w:color w:val="000000" w:themeColor="text1"/>
          <w:szCs w:val="20"/>
        </w:rPr>
        <w:t>can</w:t>
      </w:r>
      <w:r w:rsidR="004A11BD" w:rsidRPr="00C454B7">
        <w:rPr>
          <w:rFonts w:eastAsia="Calibri" w:cs="Arial"/>
          <w:color w:val="000000" w:themeColor="text1"/>
          <w:szCs w:val="20"/>
        </w:rPr>
        <w:t xml:space="preserve"> demonstrate</w:t>
      </w:r>
      <w:r w:rsidR="001249E5" w:rsidRPr="00C454B7">
        <w:rPr>
          <w:rFonts w:eastAsia="Calibri" w:cs="Arial"/>
          <w:color w:val="000000" w:themeColor="text1"/>
          <w:szCs w:val="20"/>
        </w:rPr>
        <w:t xml:space="preserve"> the</w:t>
      </w:r>
      <w:r w:rsidR="004A11BD" w:rsidRPr="00C454B7">
        <w:rPr>
          <w:rFonts w:eastAsia="Calibri" w:cs="Arial"/>
          <w:color w:val="000000" w:themeColor="text1"/>
          <w:szCs w:val="20"/>
        </w:rPr>
        <w:t xml:space="preserve"> potential to make a leading contribution to the University</w:t>
      </w:r>
      <w:r w:rsidR="00375B2C" w:rsidRPr="00C454B7">
        <w:rPr>
          <w:rFonts w:eastAsia="Calibri" w:cs="Arial"/>
          <w:color w:val="000000" w:themeColor="text1"/>
          <w:szCs w:val="20"/>
        </w:rPr>
        <w:t xml:space="preserve"> </w:t>
      </w:r>
      <w:r w:rsidR="004A11BD" w:rsidRPr="00C454B7">
        <w:rPr>
          <w:rFonts w:eastAsia="Calibri" w:cs="Arial"/>
          <w:color w:val="000000" w:themeColor="text1"/>
          <w:szCs w:val="20"/>
        </w:rPr>
        <w:t xml:space="preserve">through furthering the </w:t>
      </w:r>
      <w:r w:rsidR="00375B2C" w:rsidRPr="00C454B7">
        <w:rPr>
          <w:rFonts w:eastAsia="Calibri" w:cs="Arial"/>
          <w:color w:val="000000" w:themeColor="text1"/>
          <w:szCs w:val="20"/>
        </w:rPr>
        <w:t>research</w:t>
      </w:r>
      <w:r w:rsidR="004A11BD" w:rsidRPr="00C454B7">
        <w:rPr>
          <w:rFonts w:eastAsia="Calibri" w:cs="Arial"/>
          <w:color w:val="000000" w:themeColor="text1"/>
          <w:szCs w:val="20"/>
        </w:rPr>
        <w:t xml:space="preserve"> </w:t>
      </w:r>
      <w:r w:rsidR="00375B2C" w:rsidRPr="00C454B7">
        <w:rPr>
          <w:rFonts w:eastAsia="Calibri" w:cs="Arial"/>
          <w:color w:val="000000" w:themeColor="text1"/>
          <w:szCs w:val="20"/>
        </w:rPr>
        <w:t xml:space="preserve">excellence and reputation </w:t>
      </w:r>
      <w:r w:rsidR="004A11BD" w:rsidRPr="00C454B7">
        <w:rPr>
          <w:rFonts w:eastAsia="Calibri" w:cs="Arial"/>
          <w:color w:val="000000" w:themeColor="text1"/>
          <w:szCs w:val="20"/>
        </w:rPr>
        <w:t xml:space="preserve">of </w:t>
      </w:r>
      <w:r w:rsidR="001249E5" w:rsidRPr="00C454B7">
        <w:rPr>
          <w:rFonts w:eastAsia="Calibri" w:cs="Arial"/>
          <w:color w:val="000000" w:themeColor="text1"/>
          <w:szCs w:val="20"/>
        </w:rPr>
        <w:t>the School.</w:t>
      </w:r>
    </w:p>
    <w:p w14:paraId="04CA621B" w14:textId="7E51595B" w:rsidR="002C3EEA" w:rsidRPr="00C454B7" w:rsidRDefault="002C3EEA" w:rsidP="001B5E4D">
      <w:pPr>
        <w:jc w:val="both"/>
        <w:rPr>
          <w:rFonts w:cs="Arial"/>
          <w:szCs w:val="20"/>
        </w:rPr>
      </w:pPr>
      <w:r w:rsidRPr="00C454B7">
        <w:rPr>
          <w:rFonts w:cs="Arial"/>
          <w:szCs w:val="20"/>
        </w:rPr>
        <w:t>The University will support Fellows by providing dedicated mentoring support from established research leader</w:t>
      </w:r>
      <w:r w:rsidR="00392545" w:rsidRPr="00C454B7">
        <w:rPr>
          <w:rFonts w:cs="Arial"/>
          <w:szCs w:val="20"/>
        </w:rPr>
        <w:t>/s</w:t>
      </w:r>
      <w:r w:rsidRPr="00C454B7">
        <w:rPr>
          <w:rFonts w:cs="Arial"/>
          <w:szCs w:val="20"/>
        </w:rPr>
        <w:t>, as well as a bespoke cohort based development programme.</w:t>
      </w:r>
      <w:r w:rsidR="00375B2C" w:rsidRPr="00C454B7">
        <w:rPr>
          <w:rFonts w:cs="Arial"/>
          <w:szCs w:val="20"/>
        </w:rPr>
        <w:t xml:space="preserve"> Fellows will be awarded a £30K start up grant to </w:t>
      </w:r>
      <w:r w:rsidR="007F0F84" w:rsidRPr="00C454B7">
        <w:rPr>
          <w:rFonts w:cs="Arial"/>
          <w:szCs w:val="20"/>
        </w:rPr>
        <w:t xml:space="preserve">allow them to establish themselves and develop at pace (split over the first 2 years). </w:t>
      </w:r>
    </w:p>
    <w:p w14:paraId="0381F9DC" w14:textId="7DA7A800" w:rsidR="005D1268" w:rsidRPr="00C454B7" w:rsidRDefault="005D1268" w:rsidP="001B5E4D">
      <w:pPr>
        <w:jc w:val="both"/>
        <w:rPr>
          <w:rFonts w:cs="Arial"/>
          <w:szCs w:val="20"/>
        </w:rPr>
      </w:pPr>
    </w:p>
    <w:p w14:paraId="23E4F3E6" w14:textId="092112CC" w:rsidR="005D1268" w:rsidRPr="00C454B7" w:rsidRDefault="005D1268" w:rsidP="001B5E4D">
      <w:pPr>
        <w:jc w:val="both"/>
        <w:rPr>
          <w:rFonts w:cs="Arial"/>
          <w:szCs w:val="20"/>
        </w:rPr>
      </w:pPr>
      <w:r w:rsidRPr="00C454B7">
        <w:rPr>
          <w:rFonts w:cs="Arial"/>
          <w:szCs w:val="20"/>
        </w:rPr>
        <w:t xml:space="preserve">Appointments will be made on </w:t>
      </w:r>
      <w:r w:rsidR="009133CF" w:rsidRPr="00C454B7">
        <w:rPr>
          <w:rFonts w:cs="Arial"/>
          <w:szCs w:val="20"/>
        </w:rPr>
        <w:t xml:space="preserve">open-ended basis, and at the end of the 5 year period of the </w:t>
      </w:r>
      <w:r w:rsidR="00A25820">
        <w:rPr>
          <w:rFonts w:cs="Arial"/>
          <w:szCs w:val="20"/>
        </w:rPr>
        <w:t>F</w:t>
      </w:r>
      <w:r w:rsidR="009133CF" w:rsidRPr="00C454B7">
        <w:rPr>
          <w:rFonts w:cs="Arial"/>
          <w:szCs w:val="20"/>
        </w:rPr>
        <w:t xml:space="preserve">ellowship, post holders will transfer into an academic role. </w:t>
      </w:r>
    </w:p>
    <w:p w14:paraId="24C52B62" w14:textId="4F621E7E" w:rsidR="0051470E" w:rsidRDefault="00201667" w:rsidP="001B5E4D">
      <w:pPr>
        <w:tabs>
          <w:tab w:val="clear" w:pos="4860"/>
        </w:tabs>
        <w:spacing w:before="100" w:beforeAutospacing="1" w:after="100" w:afterAutospacing="1"/>
        <w:jc w:val="both"/>
        <w:rPr>
          <w:b/>
          <w:color w:val="C00000"/>
          <w:sz w:val="28"/>
          <w:szCs w:val="28"/>
        </w:rPr>
      </w:pPr>
      <w:r>
        <w:rPr>
          <w:b/>
          <w:color w:val="C00000"/>
          <w:sz w:val="28"/>
          <w:szCs w:val="28"/>
        </w:rPr>
        <w:t>About the School</w:t>
      </w:r>
    </w:p>
    <w:p w14:paraId="6B764091" w14:textId="77777777" w:rsidR="00201667" w:rsidRPr="00FA6DDC" w:rsidRDefault="00201667" w:rsidP="001B5E4D">
      <w:pPr>
        <w:spacing w:before="100" w:beforeAutospacing="1" w:after="100" w:afterAutospacing="1"/>
        <w:jc w:val="both"/>
        <w:rPr>
          <w:rFonts w:cs="Arial"/>
          <w:bCs/>
          <w:szCs w:val="20"/>
        </w:rPr>
      </w:pPr>
      <w:r w:rsidRPr="00FA6DDC">
        <w:rPr>
          <w:rFonts w:cs="Arial"/>
          <w:bCs/>
          <w:szCs w:val="20"/>
        </w:rPr>
        <w:t>The University of Salford has a 55 year history of changing lives and making a difference, and the School of Health &amp; Society is at the forefront of this.</w:t>
      </w:r>
    </w:p>
    <w:p w14:paraId="3297F93B" w14:textId="77777777" w:rsidR="00201667" w:rsidRPr="00FA6DDC" w:rsidRDefault="00201667" w:rsidP="001B5E4D">
      <w:pPr>
        <w:spacing w:before="100" w:beforeAutospacing="1" w:after="100" w:afterAutospacing="1"/>
        <w:jc w:val="both"/>
        <w:rPr>
          <w:rFonts w:cs="Arial"/>
          <w:bCs/>
          <w:szCs w:val="20"/>
        </w:rPr>
      </w:pPr>
      <w:r w:rsidRPr="00FA6DDC">
        <w:rPr>
          <w:rFonts w:cs="Arial"/>
          <w:bCs/>
          <w:szCs w:val="20"/>
        </w:rPr>
        <w:t>Innovative, dynamic and bold, we are a vibrant multidisciplinary community whose ethos is to ensure our students have the best possible experience based on evidence-based practice and research informed teaching. We have research centres and graduate training schools that change lives, influence policy and improve personal outcomes.</w:t>
      </w:r>
    </w:p>
    <w:p w14:paraId="0B411E55" w14:textId="77777777" w:rsidR="00201667" w:rsidRPr="00FA6DDC" w:rsidRDefault="00201667" w:rsidP="001B5E4D">
      <w:pPr>
        <w:spacing w:before="100" w:beforeAutospacing="1" w:after="100" w:afterAutospacing="1"/>
        <w:jc w:val="both"/>
        <w:rPr>
          <w:rFonts w:cs="Arial"/>
          <w:bCs/>
          <w:szCs w:val="20"/>
        </w:rPr>
      </w:pPr>
      <w:r w:rsidRPr="00FA6DDC">
        <w:rPr>
          <w:rFonts w:cs="Arial"/>
          <w:bCs/>
          <w:szCs w:val="20"/>
        </w:rPr>
        <w:t>We have substantial grant capture and we currently have 180 students being supervised for their doctoral studies who are part of a global community of learners coming from around the world to research, learn and inform our work. In the recent REF (the UK’s system for assessing the quality of research in UK higher education institutions), the University of Salford has moved 22 places up the league table, and 88% of our research impact has been rated as outstanding or very considerable in terms of its reach and significance.</w:t>
      </w:r>
    </w:p>
    <w:p w14:paraId="5C356ACF" w14:textId="77777777" w:rsidR="00201667" w:rsidRPr="00FA6DDC" w:rsidRDefault="00201667" w:rsidP="001B5E4D">
      <w:pPr>
        <w:spacing w:before="100" w:beforeAutospacing="1" w:after="100" w:afterAutospacing="1"/>
        <w:jc w:val="both"/>
        <w:rPr>
          <w:rFonts w:cs="Arial"/>
          <w:bCs/>
          <w:szCs w:val="20"/>
        </w:rPr>
      </w:pPr>
      <w:r w:rsidRPr="00FA6DDC">
        <w:rPr>
          <w:rFonts w:cs="Arial"/>
          <w:bCs/>
          <w:szCs w:val="20"/>
        </w:rPr>
        <w:t xml:space="preserve">But… we don’t rest on laurels and following the global pandemic we are even more committed to growing our work and our influence in all fields. We have recently appointed a Health Economist and will be appointing statisticians and data scientists to support an innovative new Public, Patient Involvement and Engagement (PPIE) programme, which will harness the voices and experiences of patients and the public and translate these into action and research. </w:t>
      </w:r>
    </w:p>
    <w:p w14:paraId="084F6F6E" w14:textId="77777777" w:rsidR="00201667" w:rsidRPr="00FA6DDC" w:rsidRDefault="00201667" w:rsidP="001B5E4D">
      <w:pPr>
        <w:spacing w:before="100" w:beforeAutospacing="1" w:after="100" w:afterAutospacing="1"/>
        <w:jc w:val="both"/>
        <w:rPr>
          <w:rFonts w:cs="Arial"/>
          <w:bCs/>
          <w:szCs w:val="20"/>
        </w:rPr>
      </w:pPr>
      <w:r w:rsidRPr="00FA6DDC">
        <w:rPr>
          <w:rFonts w:cs="Arial"/>
          <w:bCs/>
          <w:szCs w:val="20"/>
        </w:rPr>
        <w:t>From social media impact to health economy, from clinical research to policy development, the school is reaching for even more success and we need you!</w:t>
      </w:r>
    </w:p>
    <w:p w14:paraId="6A727579" w14:textId="77777777" w:rsidR="00201667" w:rsidRPr="00FA6DDC" w:rsidRDefault="00201667" w:rsidP="001B5E4D">
      <w:pPr>
        <w:spacing w:before="100" w:beforeAutospacing="1" w:after="100" w:afterAutospacing="1"/>
        <w:jc w:val="both"/>
        <w:rPr>
          <w:rFonts w:cs="Arial"/>
          <w:bCs/>
          <w:szCs w:val="20"/>
        </w:rPr>
      </w:pPr>
      <w:r w:rsidRPr="00FA6DDC">
        <w:rPr>
          <w:rFonts w:cs="Arial"/>
          <w:bCs/>
          <w:szCs w:val="20"/>
        </w:rPr>
        <w:t>Are you committed to making a difference? Do you want to work with the best? Can we help you make an impact and develop your career?</w:t>
      </w:r>
    </w:p>
    <w:p w14:paraId="05625832" w14:textId="77777777" w:rsidR="001B5E4D" w:rsidRDefault="001B5E4D" w:rsidP="001B5E4D">
      <w:pPr>
        <w:tabs>
          <w:tab w:val="clear" w:pos="4860"/>
        </w:tabs>
        <w:spacing w:before="100" w:beforeAutospacing="1" w:after="100" w:afterAutospacing="1"/>
        <w:jc w:val="both"/>
        <w:rPr>
          <w:b/>
          <w:color w:val="C00000"/>
          <w:sz w:val="28"/>
          <w:szCs w:val="28"/>
        </w:rPr>
      </w:pPr>
    </w:p>
    <w:p w14:paraId="6D15D414" w14:textId="77777777" w:rsidR="001B5E4D" w:rsidRDefault="001B5E4D" w:rsidP="001B5E4D">
      <w:pPr>
        <w:tabs>
          <w:tab w:val="clear" w:pos="4860"/>
        </w:tabs>
        <w:spacing w:before="100" w:beforeAutospacing="1" w:after="100" w:afterAutospacing="1"/>
        <w:jc w:val="both"/>
        <w:rPr>
          <w:b/>
          <w:color w:val="C00000"/>
          <w:sz w:val="28"/>
          <w:szCs w:val="28"/>
        </w:rPr>
      </w:pPr>
    </w:p>
    <w:p w14:paraId="3A905C78" w14:textId="77777777" w:rsidR="001B5E4D" w:rsidRDefault="001B5E4D" w:rsidP="001B5E4D">
      <w:pPr>
        <w:tabs>
          <w:tab w:val="clear" w:pos="4860"/>
        </w:tabs>
        <w:spacing w:before="100" w:beforeAutospacing="1" w:after="100" w:afterAutospacing="1"/>
        <w:jc w:val="both"/>
        <w:rPr>
          <w:b/>
          <w:color w:val="C00000"/>
          <w:sz w:val="28"/>
          <w:szCs w:val="28"/>
        </w:rPr>
      </w:pPr>
    </w:p>
    <w:p w14:paraId="69ACA8A9" w14:textId="7975E2F2" w:rsidR="00074D1F" w:rsidRDefault="003A4D4F" w:rsidP="001B5E4D">
      <w:pPr>
        <w:tabs>
          <w:tab w:val="clear" w:pos="4860"/>
        </w:tabs>
        <w:spacing w:before="100" w:beforeAutospacing="1" w:after="100" w:afterAutospacing="1"/>
        <w:jc w:val="both"/>
        <w:rPr>
          <w:b/>
          <w:color w:val="C00000"/>
          <w:sz w:val="28"/>
          <w:szCs w:val="28"/>
        </w:rPr>
      </w:pPr>
      <w:r>
        <w:rPr>
          <w:b/>
          <w:color w:val="C00000"/>
          <w:sz w:val="28"/>
          <w:szCs w:val="28"/>
        </w:rPr>
        <w:lastRenderedPageBreak/>
        <w:t>Area</w:t>
      </w:r>
      <w:r w:rsidR="00984D3C">
        <w:rPr>
          <w:b/>
          <w:color w:val="C00000"/>
          <w:sz w:val="28"/>
          <w:szCs w:val="28"/>
        </w:rPr>
        <w:t>s</w:t>
      </w:r>
    </w:p>
    <w:p w14:paraId="475758A8" w14:textId="259A5160" w:rsidR="005E3EBD" w:rsidRPr="00C454B7" w:rsidRDefault="005E3EBD" w:rsidP="001B5E4D">
      <w:pPr>
        <w:tabs>
          <w:tab w:val="clear" w:pos="4860"/>
        </w:tabs>
        <w:spacing w:before="100" w:beforeAutospacing="1" w:after="100" w:afterAutospacing="1"/>
        <w:jc w:val="both"/>
        <w:rPr>
          <w:bCs/>
          <w:szCs w:val="20"/>
        </w:rPr>
      </w:pPr>
      <w:r w:rsidRPr="00C454B7">
        <w:rPr>
          <w:bCs/>
          <w:szCs w:val="20"/>
        </w:rPr>
        <w:t>The School have identified a number of areas of growth where applications are invited</w:t>
      </w:r>
      <w:r w:rsidR="00201667">
        <w:rPr>
          <w:bCs/>
          <w:szCs w:val="20"/>
        </w:rPr>
        <w:t>:</w:t>
      </w:r>
      <w:r w:rsidRPr="00C454B7">
        <w:rPr>
          <w:bCs/>
          <w:szCs w:val="20"/>
        </w:rPr>
        <w:t xml:space="preserve"> </w:t>
      </w:r>
    </w:p>
    <w:p w14:paraId="0E73C28C" w14:textId="77777777" w:rsidR="001B5E4D" w:rsidRPr="001B5E4D" w:rsidRDefault="001B5E4D" w:rsidP="001B5E4D">
      <w:pPr>
        <w:spacing w:before="100" w:beforeAutospacing="1" w:after="100" w:afterAutospacing="1"/>
        <w:jc w:val="both"/>
        <w:rPr>
          <w:b/>
          <w:bCs/>
          <w:i/>
          <w:iCs/>
          <w:szCs w:val="20"/>
        </w:rPr>
      </w:pPr>
      <w:r w:rsidRPr="001B5E4D">
        <w:rPr>
          <w:b/>
          <w:bCs/>
          <w:i/>
          <w:iCs/>
          <w:szCs w:val="20"/>
        </w:rPr>
        <w:t>Rehabilitation Technologies  </w:t>
      </w:r>
    </w:p>
    <w:p w14:paraId="09FB220B" w14:textId="77777777" w:rsidR="001B5E4D" w:rsidRPr="001B5E4D" w:rsidRDefault="001B5E4D" w:rsidP="001B5E4D">
      <w:pPr>
        <w:spacing w:before="100" w:beforeAutospacing="1" w:after="100" w:afterAutospacing="1"/>
        <w:jc w:val="both"/>
        <w:rPr>
          <w:bCs/>
          <w:szCs w:val="20"/>
        </w:rPr>
      </w:pPr>
      <w:r w:rsidRPr="001B5E4D">
        <w:rPr>
          <w:bCs/>
          <w:szCs w:val="20"/>
        </w:rPr>
        <w:t xml:space="preserve">With a strong background in biomedical- or mechanical- engineering you will join our thriving and friendly research group. We focus on the design and development of new rehabilitation technologies aimed at assisting functional movement, together with novel methods for their evaluation.  Our research is supported by grants from </w:t>
      </w:r>
      <w:hyperlink r:id="rId11">
        <w:r w:rsidRPr="001B5E4D">
          <w:rPr>
            <w:rStyle w:val="Hyperlink"/>
            <w:bCs/>
            <w:szCs w:val="20"/>
          </w:rPr>
          <w:t>NIHR</w:t>
        </w:r>
      </w:hyperlink>
      <w:r w:rsidRPr="001B5E4D">
        <w:rPr>
          <w:bCs/>
          <w:szCs w:val="20"/>
        </w:rPr>
        <w:t xml:space="preserve">, </w:t>
      </w:r>
      <w:hyperlink r:id="rId12">
        <w:r w:rsidRPr="001B5E4D">
          <w:rPr>
            <w:rStyle w:val="Hyperlink"/>
            <w:bCs/>
            <w:szCs w:val="20"/>
          </w:rPr>
          <w:t>EPSRC</w:t>
        </w:r>
      </w:hyperlink>
      <w:r w:rsidRPr="001B5E4D">
        <w:rPr>
          <w:bCs/>
          <w:szCs w:val="20"/>
        </w:rPr>
        <w:t xml:space="preserve">, </w:t>
      </w:r>
      <w:hyperlink r:id="rId13">
        <w:r w:rsidRPr="001B5E4D">
          <w:rPr>
            <w:rStyle w:val="Hyperlink"/>
            <w:bCs/>
            <w:szCs w:val="20"/>
          </w:rPr>
          <w:t>MRC</w:t>
        </w:r>
      </w:hyperlink>
      <w:r w:rsidRPr="001B5E4D">
        <w:rPr>
          <w:bCs/>
          <w:szCs w:val="20"/>
        </w:rPr>
        <w:t xml:space="preserve"> and </w:t>
      </w:r>
      <w:hyperlink r:id="rId14">
        <w:r w:rsidRPr="001B5E4D">
          <w:rPr>
            <w:rStyle w:val="Hyperlink"/>
            <w:bCs/>
            <w:szCs w:val="20"/>
          </w:rPr>
          <w:t>Innovate UK</w:t>
        </w:r>
      </w:hyperlink>
      <w:r w:rsidRPr="001B5E4D">
        <w:rPr>
          <w:bCs/>
          <w:szCs w:val="20"/>
        </w:rPr>
        <w:t xml:space="preserve">, and includes a novel device to improve the control of upper limb prostheses, more effective upper limb functional electrical stimulation systems to support post-stroke rehabilitation, the design of adjustable prosthetic sockets which may be easier to fit and more comfortable for the user, and the design of demonstrably safer walking aids. Our group has spun out a new company (BetRMedical) and produced patented designs. Granat also leads the £5.8 million </w:t>
      </w:r>
      <w:hyperlink r:id="rId15">
        <w:r w:rsidRPr="001B5E4D">
          <w:rPr>
            <w:rStyle w:val="Hyperlink"/>
            <w:bCs/>
            <w:szCs w:val="20"/>
          </w:rPr>
          <w:t>EPSRC Centre for Doctoral Training in Prosthetics and Orthotics</w:t>
        </w:r>
      </w:hyperlink>
      <w:r w:rsidRPr="001B5E4D">
        <w:rPr>
          <w:bCs/>
          <w:szCs w:val="20"/>
        </w:rPr>
        <w:t xml:space="preserve">.  In collaboration with Biomedical Engineers and clinical teams in Uganda, we are developing novel upper limb prosthetic devices, and </w:t>
      </w:r>
      <w:hyperlink r:id="rId16">
        <w:r w:rsidRPr="001B5E4D">
          <w:rPr>
            <w:rStyle w:val="Hyperlink"/>
            <w:bCs/>
            <w:szCs w:val="20"/>
          </w:rPr>
          <w:t>strengthening local prosthetics services</w:t>
        </w:r>
      </w:hyperlink>
      <w:r w:rsidRPr="001B5E4D">
        <w:rPr>
          <w:bCs/>
          <w:szCs w:val="20"/>
        </w:rPr>
        <w:t xml:space="preserve"> (with Professor </w:t>
      </w:r>
      <w:hyperlink r:id="rId17">
        <w:r w:rsidRPr="001B5E4D">
          <w:rPr>
            <w:rStyle w:val="Hyperlink"/>
            <w:bCs/>
            <w:szCs w:val="20"/>
          </w:rPr>
          <w:t>Louise Ackers</w:t>
        </w:r>
      </w:hyperlink>
      <w:r w:rsidRPr="001B5E4D">
        <w:rPr>
          <w:bCs/>
          <w:szCs w:val="20"/>
        </w:rPr>
        <w:t xml:space="preserve">). We see the work at the intersection of rehabilitation technologies and global health as a key future area for our group, addressing the challenges identified in a recent landmark </w:t>
      </w:r>
      <w:hyperlink r:id="rId18">
        <w:r w:rsidRPr="001B5E4D">
          <w:rPr>
            <w:rStyle w:val="Hyperlink"/>
            <w:bCs/>
            <w:szCs w:val="20"/>
          </w:rPr>
          <w:t>WHO report</w:t>
        </w:r>
      </w:hyperlink>
      <w:r w:rsidRPr="001B5E4D">
        <w:rPr>
          <w:bCs/>
          <w:szCs w:val="20"/>
        </w:rPr>
        <w:t xml:space="preserve">.  An emerging focus is on how to deliver innovations in rehabilitation technologies while minimising the associated carbon footprint. You will be mentored by leading researchers Professors </w:t>
      </w:r>
      <w:hyperlink r:id="rId19">
        <w:r w:rsidRPr="001B5E4D">
          <w:rPr>
            <w:rStyle w:val="Hyperlink"/>
            <w:bCs/>
            <w:szCs w:val="20"/>
          </w:rPr>
          <w:t>Laurence Kenney</w:t>
        </w:r>
      </w:hyperlink>
      <w:r w:rsidRPr="001B5E4D">
        <w:rPr>
          <w:bCs/>
          <w:szCs w:val="20"/>
        </w:rPr>
        <w:t xml:space="preserve">, </w:t>
      </w:r>
      <w:hyperlink r:id="rId20">
        <w:r w:rsidRPr="001B5E4D">
          <w:rPr>
            <w:rStyle w:val="Hyperlink"/>
            <w:bCs/>
            <w:szCs w:val="20"/>
          </w:rPr>
          <w:t xml:space="preserve">David Howard, </w:t>
        </w:r>
      </w:hyperlink>
      <w:hyperlink r:id="rId21">
        <w:r w:rsidRPr="001B5E4D">
          <w:rPr>
            <w:rStyle w:val="Hyperlink"/>
            <w:bCs/>
            <w:szCs w:val="20"/>
          </w:rPr>
          <w:t>Malcolm Granat,</w:t>
        </w:r>
      </w:hyperlink>
      <w:r w:rsidRPr="001B5E4D">
        <w:rPr>
          <w:bCs/>
          <w:szCs w:val="20"/>
        </w:rPr>
        <w:t xml:space="preserve"> and Dr </w:t>
      </w:r>
      <w:hyperlink r:id="rId22">
        <w:r w:rsidRPr="001B5E4D">
          <w:rPr>
            <w:rStyle w:val="Hyperlink"/>
            <w:bCs/>
            <w:szCs w:val="20"/>
          </w:rPr>
          <w:t>Sibylle Thies</w:t>
        </w:r>
      </w:hyperlink>
      <w:r w:rsidRPr="001B5E4D">
        <w:rPr>
          <w:bCs/>
          <w:szCs w:val="20"/>
        </w:rPr>
        <w:t xml:space="preserve">, as well as clinical experts from our Prosthetics and Orthotics team.  You will have access to a wide range of facilities including movement analysis labs, a new additive manufacturing lab, clinical prosthetics and orthotics workshops, as well as (virtual) links with a new rehabilitation centre in Fort Portal, Uganda. </w:t>
      </w:r>
    </w:p>
    <w:p w14:paraId="0255C7C8" w14:textId="77777777" w:rsidR="001B5E4D" w:rsidRPr="001B5E4D" w:rsidRDefault="001B5E4D" w:rsidP="001B5E4D">
      <w:pPr>
        <w:spacing w:before="100" w:beforeAutospacing="1" w:after="100" w:afterAutospacing="1"/>
        <w:jc w:val="both"/>
        <w:rPr>
          <w:b/>
          <w:bCs/>
          <w:i/>
          <w:iCs/>
          <w:szCs w:val="20"/>
        </w:rPr>
      </w:pPr>
      <w:r w:rsidRPr="001B5E4D">
        <w:rPr>
          <w:b/>
          <w:bCs/>
          <w:i/>
          <w:iCs/>
          <w:szCs w:val="20"/>
        </w:rPr>
        <w:t>Clinical Biomechanics</w:t>
      </w:r>
    </w:p>
    <w:p w14:paraId="2FDDF795" w14:textId="77777777" w:rsidR="001B5E4D" w:rsidRPr="001B5E4D" w:rsidRDefault="001B5E4D" w:rsidP="001B5E4D">
      <w:pPr>
        <w:spacing w:before="100" w:beforeAutospacing="1" w:after="100" w:afterAutospacing="1"/>
        <w:jc w:val="both"/>
        <w:rPr>
          <w:bCs/>
          <w:szCs w:val="20"/>
        </w:rPr>
      </w:pPr>
      <w:bookmarkStart w:id="1" w:name="_Hlk123899364"/>
      <w:r w:rsidRPr="001B5E4D">
        <w:rPr>
          <w:bCs/>
          <w:szCs w:val="20"/>
        </w:rPr>
        <w:t xml:space="preserve">We are looking to recruit an experienced clinical biomechanist to undertake research within the </w:t>
      </w:r>
      <w:hyperlink r:id="rId23" w:history="1">
        <w:r w:rsidRPr="001B5E4D">
          <w:rPr>
            <w:rStyle w:val="Hyperlink"/>
            <w:bCs/>
            <w:szCs w:val="20"/>
          </w:rPr>
          <w:t>Centre for Human Movement and Rehabilitation</w:t>
        </w:r>
      </w:hyperlink>
      <w:r w:rsidRPr="001B5E4D">
        <w:rPr>
          <w:bCs/>
          <w:szCs w:val="20"/>
        </w:rPr>
        <w:t xml:space="preserve">. You will work alongside, and be mentored by, leading established researchers, </w:t>
      </w:r>
      <w:hyperlink r:id="rId24" w:history="1">
        <w:r w:rsidRPr="001B5E4D">
          <w:rPr>
            <w:rStyle w:val="Hyperlink"/>
            <w:bCs/>
            <w:szCs w:val="20"/>
          </w:rPr>
          <w:t>Prof Richard Jones</w:t>
        </w:r>
      </w:hyperlink>
      <w:r w:rsidRPr="001B5E4D">
        <w:rPr>
          <w:bCs/>
          <w:szCs w:val="20"/>
        </w:rPr>
        <w:t xml:space="preserve">, </w:t>
      </w:r>
      <w:hyperlink r:id="rId25" w:history="1">
        <w:r w:rsidRPr="001B5E4D">
          <w:rPr>
            <w:rStyle w:val="Hyperlink"/>
            <w:bCs/>
            <w:szCs w:val="20"/>
          </w:rPr>
          <w:t>Prof Steve Preece</w:t>
        </w:r>
      </w:hyperlink>
      <w:r w:rsidRPr="001B5E4D">
        <w:rPr>
          <w:bCs/>
          <w:szCs w:val="20"/>
          <w:u w:val="single"/>
        </w:rPr>
        <w:t xml:space="preserve">, </w:t>
      </w:r>
      <w:hyperlink r:id="rId26" w:history="1">
        <w:r w:rsidRPr="001B5E4D">
          <w:rPr>
            <w:rStyle w:val="Hyperlink"/>
            <w:bCs/>
            <w:szCs w:val="20"/>
          </w:rPr>
          <w:t>Dr Lee Herrington</w:t>
        </w:r>
      </w:hyperlink>
      <w:r w:rsidRPr="001B5E4D">
        <w:rPr>
          <w:bCs/>
          <w:szCs w:val="20"/>
          <w:u w:val="single"/>
        </w:rPr>
        <w:t xml:space="preserve">, </w:t>
      </w:r>
      <w:hyperlink r:id="rId27" w:history="1">
        <w:r w:rsidRPr="001B5E4D">
          <w:rPr>
            <w:rStyle w:val="Hyperlink"/>
            <w:bCs/>
            <w:szCs w:val="20"/>
          </w:rPr>
          <w:t>Dr Carina Price</w:t>
        </w:r>
      </w:hyperlink>
      <w:r w:rsidRPr="001B5E4D">
        <w:rPr>
          <w:bCs/>
          <w:szCs w:val="20"/>
          <w:u w:val="single"/>
        </w:rPr>
        <w:t xml:space="preserve"> </w:t>
      </w:r>
      <w:r w:rsidRPr="001B5E4D">
        <w:rPr>
          <w:bCs/>
          <w:szCs w:val="20"/>
        </w:rPr>
        <w:t>and</w:t>
      </w:r>
      <w:r w:rsidRPr="001B5E4D">
        <w:rPr>
          <w:bCs/>
          <w:szCs w:val="20"/>
          <w:u w:val="single"/>
        </w:rPr>
        <w:t xml:space="preserve"> </w:t>
      </w:r>
      <w:hyperlink r:id="rId28" w:history="1">
        <w:r w:rsidRPr="001B5E4D">
          <w:rPr>
            <w:rStyle w:val="Hyperlink"/>
            <w:bCs/>
            <w:szCs w:val="20"/>
          </w:rPr>
          <w:t>Dr Dan Parker.</w:t>
        </w:r>
      </w:hyperlink>
      <w:r w:rsidRPr="001B5E4D">
        <w:rPr>
          <w:bCs/>
          <w:szCs w:val="20"/>
        </w:rPr>
        <w:t xml:space="preserve"> You will secure research funding and deliver world-leading clinical biomechanics research in an area which is aligned with </w:t>
      </w:r>
      <w:hyperlink r:id="rId29" w:history="1">
        <w:r w:rsidRPr="001B5E4D">
          <w:rPr>
            <w:rStyle w:val="Hyperlink"/>
            <w:bCs/>
            <w:szCs w:val="20"/>
          </w:rPr>
          <w:t>knee biomechanics/injury</w:t>
        </w:r>
      </w:hyperlink>
      <w:r w:rsidRPr="001B5E4D">
        <w:rPr>
          <w:bCs/>
          <w:szCs w:val="20"/>
        </w:rPr>
        <w:t xml:space="preserve">, </w:t>
      </w:r>
      <w:hyperlink r:id="rId30" w:history="1">
        <w:r w:rsidRPr="001B5E4D">
          <w:rPr>
            <w:rStyle w:val="Hyperlink"/>
            <w:bCs/>
            <w:szCs w:val="20"/>
          </w:rPr>
          <w:t>foot health</w:t>
        </w:r>
      </w:hyperlink>
      <w:r w:rsidRPr="001B5E4D">
        <w:rPr>
          <w:bCs/>
          <w:szCs w:val="20"/>
        </w:rPr>
        <w:t xml:space="preserve">, </w:t>
      </w:r>
      <w:r w:rsidRPr="001B5E4D">
        <w:rPr>
          <w:bCs/>
          <w:szCs w:val="20"/>
          <w:u w:val="single"/>
        </w:rPr>
        <w:t>diabetes</w:t>
      </w:r>
      <w:r w:rsidRPr="001B5E4D">
        <w:rPr>
          <w:bCs/>
          <w:szCs w:val="20"/>
        </w:rPr>
        <w:t xml:space="preserve"> or digital health in biomechanics. Our current research portfolio includes work which is focused on developing new treatments for people with lower limb pain, such a </w:t>
      </w:r>
      <w:hyperlink r:id="rId31" w:history="1">
        <w:r w:rsidRPr="001B5E4D">
          <w:rPr>
            <w:rStyle w:val="Hyperlink"/>
            <w:bCs/>
            <w:szCs w:val="20"/>
          </w:rPr>
          <w:t>biofeedback intervention</w:t>
        </w:r>
      </w:hyperlink>
      <w:r w:rsidRPr="001B5E4D">
        <w:rPr>
          <w:bCs/>
          <w:szCs w:val="20"/>
        </w:rPr>
        <w:t xml:space="preserve"> and the use of </w:t>
      </w:r>
      <w:hyperlink r:id="rId32" w:history="1">
        <w:r w:rsidRPr="001B5E4D">
          <w:rPr>
            <w:rStyle w:val="Hyperlink"/>
            <w:bCs/>
            <w:szCs w:val="20"/>
          </w:rPr>
          <w:t>footwear/insoles</w:t>
        </w:r>
      </w:hyperlink>
      <w:r w:rsidRPr="001B5E4D">
        <w:rPr>
          <w:bCs/>
          <w:szCs w:val="20"/>
        </w:rPr>
        <w:t xml:space="preserve"> for the management of knee osteoarthritis. Other projects seek to explore biomechanical function in the lower limb in disease and sport and also to explore a range of themes related to </w:t>
      </w:r>
      <w:hyperlink r:id="rId33" w:history="1">
        <w:r w:rsidRPr="001B5E4D">
          <w:rPr>
            <w:rStyle w:val="Hyperlink"/>
            <w:bCs/>
            <w:szCs w:val="20"/>
          </w:rPr>
          <w:t>foot health</w:t>
        </w:r>
      </w:hyperlink>
      <w:r w:rsidRPr="001B5E4D">
        <w:rPr>
          <w:bCs/>
          <w:szCs w:val="20"/>
        </w:rPr>
        <w:t xml:space="preserve">. We also have projects which are focused on  integration of digital health into the assessment of the foot in diabetes and this work is typically delivered through collaboration with industry partners.  Over recent years, we have attracted funding from various prestigious sources such as Versus Arthritis, EPSRC, NIHR, Great Foundations and Scholl. We also have strong collaborations with national and international experts, policy makers and local clinical groups ensuring that our research delivers real-world impact to people who suffer with foot and lower limb health disorders. Candidates will have a strong track record in biomechanics and expertise in experimental methods. We are particularly interested to receive applications from researchers with an Allied Health Professional background. </w:t>
      </w:r>
      <w:bookmarkEnd w:id="1"/>
    </w:p>
    <w:p w14:paraId="716FE43F" w14:textId="77777777" w:rsidR="001B5E4D" w:rsidRPr="001B5E4D" w:rsidRDefault="001B5E4D" w:rsidP="001B5E4D">
      <w:pPr>
        <w:spacing w:before="100" w:beforeAutospacing="1" w:after="100" w:afterAutospacing="1"/>
        <w:jc w:val="both"/>
        <w:rPr>
          <w:b/>
          <w:bCs/>
          <w:i/>
          <w:iCs/>
          <w:szCs w:val="20"/>
        </w:rPr>
      </w:pPr>
      <w:r w:rsidRPr="001B5E4D">
        <w:rPr>
          <w:b/>
          <w:bCs/>
          <w:i/>
          <w:iCs/>
          <w:szCs w:val="20"/>
        </w:rPr>
        <w:t>Measurement of Physical Behaviour</w:t>
      </w:r>
    </w:p>
    <w:p w14:paraId="6C9442EA" w14:textId="77777777" w:rsidR="001B5E4D" w:rsidRPr="001B5E4D" w:rsidRDefault="001B5E4D" w:rsidP="001B5E4D">
      <w:pPr>
        <w:spacing w:before="100" w:beforeAutospacing="1" w:after="100" w:afterAutospacing="1"/>
        <w:jc w:val="both"/>
        <w:rPr>
          <w:bCs/>
          <w:szCs w:val="20"/>
        </w:rPr>
      </w:pPr>
      <w:r w:rsidRPr="001B5E4D">
        <w:rPr>
          <w:bCs/>
          <w:szCs w:val="20"/>
        </w:rPr>
        <w:t xml:space="preserve">You will develop a programme of work as part of the </w:t>
      </w:r>
      <w:r w:rsidRPr="001B5E4D">
        <w:rPr>
          <w:bCs/>
          <w:i/>
          <w:iCs/>
          <w:szCs w:val="20"/>
        </w:rPr>
        <w:t xml:space="preserve">Measurement of Physical Behaviour </w:t>
      </w:r>
      <w:r w:rsidRPr="001B5E4D">
        <w:rPr>
          <w:bCs/>
          <w:szCs w:val="20"/>
        </w:rPr>
        <w:t xml:space="preserve">theme, which sits within the </w:t>
      </w:r>
      <w:hyperlink r:id="rId34" w:history="1">
        <w:r w:rsidRPr="001B5E4D">
          <w:rPr>
            <w:rStyle w:val="Hyperlink"/>
            <w:bCs/>
            <w:szCs w:val="20"/>
          </w:rPr>
          <w:t>Centre for Human Movement and Rehabilitation</w:t>
        </w:r>
      </w:hyperlink>
      <w:r w:rsidRPr="001B5E4D">
        <w:rPr>
          <w:bCs/>
          <w:szCs w:val="20"/>
        </w:rPr>
        <w:t xml:space="preserve">. The theme aims to promote and facilitate the study of objective measurement and quantification of free-living physical behaviours and related constructs. Working alongside </w:t>
      </w:r>
      <w:hyperlink r:id="rId35" w:history="1">
        <w:r w:rsidRPr="001B5E4D">
          <w:rPr>
            <w:rStyle w:val="Hyperlink"/>
            <w:bCs/>
            <w:szCs w:val="20"/>
          </w:rPr>
          <w:t>Dr Alex Clarke-Cornwell</w:t>
        </w:r>
      </w:hyperlink>
      <w:r w:rsidRPr="001B5E4D">
        <w:rPr>
          <w:bCs/>
          <w:szCs w:val="20"/>
        </w:rPr>
        <w:t xml:space="preserve"> (Reader in Public Health Epidemiology) and </w:t>
      </w:r>
      <w:hyperlink r:id="rId36" w:history="1">
        <w:r w:rsidRPr="001B5E4D">
          <w:rPr>
            <w:rStyle w:val="Hyperlink"/>
            <w:bCs/>
            <w:szCs w:val="20"/>
          </w:rPr>
          <w:t>Professor Malcolm Granat</w:t>
        </w:r>
      </w:hyperlink>
      <w:r w:rsidRPr="001B5E4D">
        <w:rPr>
          <w:bCs/>
          <w:szCs w:val="20"/>
        </w:rPr>
        <w:t xml:space="preserve"> (Professor in Health and Rehabilitation Sciences), you will deliver world-leading research and attract funding across areas related to the measurement of physical behaviour. The focus could be on developing analysis techniques for the quantification of free-living physical behaviours, evaluating the effectiveness of interventions, or investigating how physical behaviours affect our health. We have a strong research profile in the measurement of physical behaviour, and </w:t>
      </w:r>
      <w:r w:rsidRPr="001B5E4D">
        <w:rPr>
          <w:bCs/>
          <w:szCs w:val="20"/>
        </w:rPr>
        <w:lastRenderedPageBreak/>
        <w:t xml:space="preserve">have attracted funding from NIHR, EPSRC, and the UKRI. Our current research includes a randomised controlled trial to investigate the effectiveness of an intervention to reduce sitting time in office workers, which has recently been published in the </w:t>
      </w:r>
      <w:hyperlink r:id="rId37" w:history="1">
        <w:r w:rsidRPr="001B5E4D">
          <w:rPr>
            <w:rStyle w:val="Hyperlink"/>
            <w:bCs/>
            <w:szCs w:val="20"/>
          </w:rPr>
          <w:t>BMJ</w:t>
        </w:r>
      </w:hyperlink>
      <w:r w:rsidRPr="001B5E4D">
        <w:rPr>
          <w:bCs/>
          <w:szCs w:val="20"/>
        </w:rPr>
        <w:t xml:space="preserve">, the contribution of physical activity to commuting, and the development of event-based analysis techniques for the quantification of free-living physical behaviours. Malcolm Granat also leads the £5.8 million funded </w:t>
      </w:r>
      <w:hyperlink r:id="rId38" w:history="1">
        <w:r w:rsidRPr="001B5E4D">
          <w:rPr>
            <w:rStyle w:val="Hyperlink"/>
            <w:bCs/>
            <w:szCs w:val="20"/>
          </w:rPr>
          <w:t>EPSRC Centre for Doctoral Training in Prosthetics and Orthotics</w:t>
        </w:r>
      </w:hyperlink>
      <w:r w:rsidRPr="001B5E4D">
        <w:rPr>
          <w:bCs/>
          <w:szCs w:val="20"/>
        </w:rPr>
        <w:t xml:space="preserve">. We collaborate with national and international experts, local stakeholders, and clinical groups to support this work, including the </w:t>
      </w:r>
      <w:hyperlink r:id="rId39" w:history="1">
        <w:r w:rsidRPr="001B5E4D">
          <w:rPr>
            <w:rStyle w:val="Hyperlink"/>
            <w:bCs/>
            <w:szCs w:val="20"/>
          </w:rPr>
          <w:t>International Society for the Measurement of Physical Behaviour</w:t>
        </w:r>
      </w:hyperlink>
      <w:r w:rsidRPr="001B5E4D">
        <w:rPr>
          <w:bCs/>
          <w:szCs w:val="20"/>
        </w:rPr>
        <w:t xml:space="preserve"> and the </w:t>
      </w:r>
      <w:hyperlink r:id="rId40" w:history="1">
        <w:r w:rsidRPr="001B5E4D">
          <w:rPr>
            <w:rStyle w:val="Hyperlink"/>
            <w:bCs/>
            <w:szCs w:val="20"/>
          </w:rPr>
          <w:t>Prospective Physical Activity, Sitting and Sleep consortium. </w:t>
        </w:r>
      </w:hyperlink>
    </w:p>
    <w:p w14:paraId="0ED7F8EE" w14:textId="77777777" w:rsidR="001B5E4D" w:rsidRPr="001B5E4D" w:rsidRDefault="001B5E4D" w:rsidP="001B5E4D">
      <w:pPr>
        <w:spacing w:before="100" w:beforeAutospacing="1" w:after="100" w:afterAutospacing="1"/>
        <w:jc w:val="both"/>
        <w:rPr>
          <w:b/>
          <w:bCs/>
          <w:i/>
          <w:iCs/>
          <w:szCs w:val="20"/>
        </w:rPr>
      </w:pPr>
      <w:r w:rsidRPr="001B5E4D">
        <w:rPr>
          <w:b/>
          <w:bCs/>
          <w:i/>
          <w:iCs/>
          <w:szCs w:val="20"/>
        </w:rPr>
        <w:t>Energy Social Science  </w:t>
      </w:r>
    </w:p>
    <w:p w14:paraId="0E7587EC" w14:textId="77777777" w:rsidR="001B5E4D" w:rsidRPr="001B5E4D" w:rsidRDefault="001B5E4D" w:rsidP="001B5E4D">
      <w:pPr>
        <w:spacing w:before="100" w:beforeAutospacing="1" w:after="100" w:afterAutospacing="1"/>
        <w:jc w:val="both"/>
        <w:rPr>
          <w:bCs/>
          <w:szCs w:val="20"/>
        </w:rPr>
      </w:pPr>
      <w:r w:rsidRPr="001B5E4D">
        <w:rPr>
          <w:bCs/>
          <w:szCs w:val="20"/>
        </w:rPr>
        <w:t xml:space="preserve">We are seeking applications from social scientists who can develop work on energy and sustainability as sociological issues and dimensions of social policy.  </w:t>
      </w:r>
    </w:p>
    <w:p w14:paraId="4DEC2AD2" w14:textId="77777777" w:rsidR="001B5E4D" w:rsidRPr="001B5E4D" w:rsidRDefault="001B5E4D" w:rsidP="001B5E4D">
      <w:pPr>
        <w:spacing w:before="100" w:beforeAutospacing="1" w:after="100" w:afterAutospacing="1"/>
        <w:jc w:val="both"/>
        <w:rPr>
          <w:bCs/>
          <w:szCs w:val="20"/>
        </w:rPr>
      </w:pPr>
      <w:r w:rsidRPr="001B5E4D">
        <w:rPr>
          <w:bCs/>
          <w:szCs w:val="20"/>
        </w:rPr>
        <w:t>You will have the opportunity to develop a programme of work in the School at the interface of energy, sustainability and social justice. The Sustainable Housing and Urban Studies Unit (</w:t>
      </w:r>
      <w:hyperlink r:id="rId41" w:history="1">
        <w:r w:rsidRPr="001B5E4D">
          <w:rPr>
            <w:rStyle w:val="Hyperlink"/>
            <w:bCs/>
            <w:szCs w:val="20"/>
          </w:rPr>
          <w:t>SHUSU</w:t>
        </w:r>
      </w:hyperlink>
      <w:r w:rsidRPr="001B5E4D">
        <w:rPr>
          <w:bCs/>
          <w:szCs w:val="20"/>
        </w:rPr>
        <w:t xml:space="preserve">) leads the University’s work on energy social science, with strong connections with other parts of the University, including Geography and Energy House Laboratories, and with national and international networks of academics and policymakers. The research environment reflects a commitment to high-quality research that is both academically rigorous and policy relevant. Our work has been funded by Horizon 2020, European Social Fund, Citizens Advice and Eaga Charitable Trust. You will work alongside </w:t>
      </w:r>
      <w:hyperlink r:id="rId42" w:history="1">
        <w:r w:rsidRPr="001B5E4D">
          <w:rPr>
            <w:rStyle w:val="Hyperlink"/>
            <w:bCs/>
            <w:szCs w:val="20"/>
          </w:rPr>
          <w:t>Dr Graeme Sherriff</w:t>
        </w:r>
      </w:hyperlink>
      <w:r w:rsidRPr="001B5E4D">
        <w:rPr>
          <w:bCs/>
          <w:szCs w:val="20"/>
        </w:rPr>
        <w:t xml:space="preserve"> and the SHUSU team within the broad field of energy social science, bringing sociological experience and expertise to bear on the human side of energy transitions and connecting with social policy to explore contemporary challenges. Possible foci for your research could include energy poverty in the context of the cost of living crisis; householder decision-making around, and experiences of home retrofit; the adoption of smart technologies and their impact upon energy practices; health and wellbeing impacts of energy-related issues in the home; the relationship between decarbonisation, climate change, and energy poverty. Candidates should have a general knowledge of, and willingness to connect with, the technical, architectural and spatial challenges relating to housing and energy. </w:t>
      </w:r>
    </w:p>
    <w:p w14:paraId="78339C11" w14:textId="77777777" w:rsidR="001B5E4D" w:rsidRPr="001B5E4D" w:rsidRDefault="001B5E4D" w:rsidP="001B5E4D">
      <w:pPr>
        <w:spacing w:before="100" w:beforeAutospacing="1" w:after="100" w:afterAutospacing="1"/>
        <w:jc w:val="both"/>
        <w:rPr>
          <w:b/>
          <w:bCs/>
          <w:i/>
          <w:iCs/>
          <w:szCs w:val="20"/>
        </w:rPr>
      </w:pPr>
      <w:r w:rsidRPr="001B5E4D">
        <w:rPr>
          <w:b/>
          <w:bCs/>
          <w:i/>
          <w:iCs/>
          <w:szCs w:val="20"/>
        </w:rPr>
        <w:t>Social Policy: Work, Welfare and Wellbeing </w:t>
      </w:r>
    </w:p>
    <w:p w14:paraId="6EF739F3" w14:textId="77777777" w:rsidR="001B5E4D" w:rsidRPr="001B5E4D" w:rsidRDefault="001B5E4D" w:rsidP="001B5E4D">
      <w:pPr>
        <w:spacing w:before="100" w:beforeAutospacing="1" w:after="100" w:afterAutospacing="1"/>
        <w:jc w:val="both"/>
        <w:rPr>
          <w:bCs/>
          <w:szCs w:val="20"/>
        </w:rPr>
      </w:pPr>
      <w:r w:rsidRPr="001B5E4D">
        <w:rPr>
          <w:bCs/>
          <w:szCs w:val="20"/>
        </w:rPr>
        <w:t xml:space="preserve">You will work alongside </w:t>
      </w:r>
      <w:hyperlink r:id="rId43" w:history="1">
        <w:r w:rsidRPr="001B5E4D">
          <w:rPr>
            <w:rStyle w:val="Hyperlink"/>
            <w:bCs/>
            <w:szCs w:val="20"/>
          </w:rPr>
          <w:t>Dr Daiga Kamerade</w:t>
        </w:r>
      </w:hyperlink>
      <w:r w:rsidRPr="001B5E4D">
        <w:rPr>
          <w:bCs/>
          <w:szCs w:val="20"/>
        </w:rPr>
        <w:t xml:space="preserve"> and </w:t>
      </w:r>
      <w:hyperlink r:id="rId44" w:history="1">
        <w:r w:rsidRPr="001B5E4D">
          <w:rPr>
            <w:rStyle w:val="Hyperlink"/>
            <w:bCs/>
            <w:szCs w:val="20"/>
          </w:rPr>
          <w:t>Professor Lisa Scullion</w:t>
        </w:r>
      </w:hyperlink>
      <w:r w:rsidRPr="001B5E4D">
        <w:rPr>
          <w:bCs/>
          <w:szCs w:val="20"/>
        </w:rPr>
        <w:t xml:space="preserve"> in the Inclusive Society Research Centre and </w:t>
      </w:r>
      <w:hyperlink r:id="rId45" w:history="1">
        <w:r w:rsidRPr="001B5E4D">
          <w:rPr>
            <w:rStyle w:val="Hyperlink"/>
            <w:bCs/>
            <w:szCs w:val="20"/>
          </w:rPr>
          <w:t>Social Policy, Sociology and Criminology Subject Group</w:t>
        </w:r>
      </w:hyperlink>
      <w:r w:rsidRPr="001B5E4D">
        <w:rPr>
          <w:bCs/>
          <w:szCs w:val="20"/>
        </w:rPr>
        <w:t>, which has well-established research excellence in welfare, employment, unemployment and underemployment, social inclusion and wellbeing. The research environment is characterised by a commitment to cutting edge policy relevant research that leads to real world impact, co-produced with service users, professionals, and practitioners at international, national and local levels. Our current research portfolio includes projects focusing on underemployment, disability and voluntary work, the four-day working week, social security policy and practice and poverty. Our work has been funded by a range of funders including the Economic and Social Research Council, the Forces in Mind Trust, and various local authorities and third sector organisations. The Subject Group has made a sustained and significant contribution to REF, with the Unit of Assessment Social Policy and Social Work rated as 3* in REF2021, and case studies rated as 4* in REF2021 and REF2014. You will also have an opportunity to develop your academic career by contributing to research-informed teaching in this area. </w:t>
      </w:r>
    </w:p>
    <w:p w14:paraId="1D771032" w14:textId="77777777" w:rsidR="001B5E4D" w:rsidRPr="001B5E4D" w:rsidRDefault="001B5E4D" w:rsidP="001B5E4D">
      <w:pPr>
        <w:spacing w:before="100" w:beforeAutospacing="1" w:after="100" w:afterAutospacing="1"/>
        <w:jc w:val="both"/>
        <w:rPr>
          <w:b/>
          <w:bCs/>
          <w:i/>
          <w:iCs/>
          <w:szCs w:val="20"/>
        </w:rPr>
      </w:pPr>
      <w:r w:rsidRPr="001B5E4D">
        <w:rPr>
          <w:b/>
          <w:bCs/>
          <w:i/>
          <w:iCs/>
          <w:szCs w:val="20"/>
        </w:rPr>
        <w:t>Criminal Justice with Vulnerable Groups </w:t>
      </w:r>
    </w:p>
    <w:p w14:paraId="7BB51DCF" w14:textId="77777777" w:rsidR="001B5E4D" w:rsidRPr="001B5E4D" w:rsidRDefault="001B5E4D" w:rsidP="001B5E4D">
      <w:pPr>
        <w:spacing w:before="100" w:beforeAutospacing="1" w:after="100" w:afterAutospacing="1"/>
        <w:jc w:val="both"/>
        <w:rPr>
          <w:bCs/>
          <w:szCs w:val="20"/>
        </w:rPr>
      </w:pPr>
      <w:r w:rsidRPr="001B5E4D">
        <w:rPr>
          <w:bCs/>
          <w:szCs w:val="20"/>
        </w:rPr>
        <w:t xml:space="preserve">We are seeking applications from candidates to develop a programme of work focused on vulnerable people in the criminal justice system.  You will be joining a </w:t>
      </w:r>
      <w:hyperlink r:id="rId46">
        <w:r w:rsidRPr="001B5E4D">
          <w:rPr>
            <w:rStyle w:val="Hyperlink"/>
            <w:bCs/>
            <w:szCs w:val="20"/>
          </w:rPr>
          <w:t>Criminal Justice Hub</w:t>
        </w:r>
      </w:hyperlink>
      <w:r w:rsidRPr="001B5E4D">
        <w:rPr>
          <w:bCs/>
          <w:szCs w:val="20"/>
        </w:rPr>
        <w:t xml:space="preserve"> team with a strong track record of excellent research projects and publications that make a difference to policy and practice, finding solutions to challenging issues and supporting desistance.  Our strong commitment to influencing reform in the criminal justice system is reflected in the recent rating of the impact of our research as “world-leading/internationally-excellent” (REF2021).  Our recent work has been funded by The Nuffield Foundation, Dawes Trust, the NHS, the Youth Justice Board, and the Big Lottery Fund.  You will work alongside </w:t>
      </w:r>
      <w:hyperlink r:id="rId47">
        <w:r w:rsidRPr="001B5E4D">
          <w:rPr>
            <w:rStyle w:val="Hyperlink"/>
            <w:bCs/>
            <w:szCs w:val="20"/>
          </w:rPr>
          <w:t>Professor Neal Hazel</w:t>
        </w:r>
      </w:hyperlink>
      <w:r w:rsidRPr="001B5E4D">
        <w:rPr>
          <w:bCs/>
          <w:szCs w:val="20"/>
        </w:rPr>
        <w:t xml:space="preserve">, with </w:t>
      </w:r>
      <w:hyperlink r:id="rId48">
        <w:r w:rsidRPr="001B5E4D">
          <w:rPr>
            <w:rStyle w:val="Hyperlink"/>
            <w:bCs/>
            <w:szCs w:val="20"/>
          </w:rPr>
          <w:t>Professor Muzammil Quraishi</w:t>
        </w:r>
      </w:hyperlink>
      <w:r w:rsidRPr="001B5E4D">
        <w:rPr>
          <w:bCs/>
          <w:szCs w:val="20"/>
        </w:rPr>
        <w:t xml:space="preserve"> and the Criminal Justice Hub team, within our thriving </w:t>
      </w:r>
      <w:r w:rsidRPr="001B5E4D">
        <w:rPr>
          <w:bCs/>
          <w:i/>
          <w:iCs/>
          <w:szCs w:val="20"/>
        </w:rPr>
        <w:t>Centre for Research in Inclusive Society</w:t>
      </w:r>
      <w:r w:rsidRPr="001B5E4D">
        <w:rPr>
          <w:bCs/>
          <w:szCs w:val="20"/>
        </w:rPr>
        <w:t xml:space="preserve"> and the Social Policy, Sociology and Criminology subject group.  As well as benefiting from our excellent links with </w:t>
      </w:r>
      <w:hyperlink r:id="rId49">
        <w:r w:rsidRPr="001B5E4D">
          <w:rPr>
            <w:rStyle w:val="Hyperlink"/>
            <w:bCs/>
            <w:szCs w:val="20"/>
          </w:rPr>
          <w:t>Criminal Justice Partners</w:t>
        </w:r>
      </w:hyperlink>
      <w:r w:rsidRPr="001B5E4D">
        <w:rPr>
          <w:bCs/>
          <w:szCs w:val="20"/>
        </w:rPr>
        <w:t xml:space="preserve">, you will be encouraged to engage with our researchers’ international </w:t>
      </w:r>
      <w:r w:rsidRPr="001B5E4D">
        <w:rPr>
          <w:bCs/>
          <w:szCs w:val="20"/>
        </w:rPr>
        <w:lastRenderedPageBreak/>
        <w:t xml:space="preserve">collaborations, which have seen us advise governments on prison reform, and write collaboratively with colleagues globally.  The focus of your applied research could be within or across different elements of the criminal justice system (including policing, courts, prisons, probation, youth justice, and broader desistance support).  Possible vulnerable groups on whose experiences your research could focus include children and young adults; parents in prison; those with care experience; and groups with protected characteristics (including gender, religion, and race).  </w:t>
      </w:r>
    </w:p>
    <w:p w14:paraId="6E45919F" w14:textId="77777777" w:rsidR="001B5E4D" w:rsidRPr="001B5E4D" w:rsidRDefault="001B5E4D" w:rsidP="001B5E4D">
      <w:pPr>
        <w:spacing w:before="100" w:beforeAutospacing="1" w:after="100" w:afterAutospacing="1"/>
        <w:jc w:val="both"/>
        <w:rPr>
          <w:b/>
          <w:bCs/>
          <w:i/>
          <w:iCs/>
          <w:szCs w:val="20"/>
        </w:rPr>
      </w:pPr>
      <w:r w:rsidRPr="001B5E4D">
        <w:rPr>
          <w:b/>
          <w:bCs/>
          <w:i/>
          <w:iCs/>
          <w:szCs w:val="20"/>
        </w:rPr>
        <w:t>Digital Social Science </w:t>
      </w:r>
    </w:p>
    <w:p w14:paraId="7DF071AD" w14:textId="77777777" w:rsidR="001B5E4D" w:rsidRPr="001B5E4D" w:rsidRDefault="001B5E4D" w:rsidP="001B5E4D">
      <w:pPr>
        <w:spacing w:before="100" w:beforeAutospacing="1" w:after="100" w:afterAutospacing="1"/>
        <w:jc w:val="both"/>
        <w:rPr>
          <w:bCs/>
          <w:szCs w:val="20"/>
        </w:rPr>
      </w:pPr>
      <w:r w:rsidRPr="001B5E4D">
        <w:rPr>
          <w:bCs/>
          <w:szCs w:val="20"/>
        </w:rPr>
        <w:t xml:space="preserve">You will develop a portfolio of work that is rooted in the social sciences regarding how people experience, or not, digital technologies on an everyday basis. You will join our thriving Inclusive Society Research Centre and the </w:t>
      </w:r>
      <w:hyperlink r:id="rId50" w:history="1">
        <w:r w:rsidRPr="001B5E4D">
          <w:rPr>
            <w:rStyle w:val="Hyperlink"/>
            <w:bCs/>
            <w:szCs w:val="20"/>
          </w:rPr>
          <w:t>Social Policy, Sociology and Criminology Subject Group</w:t>
        </w:r>
      </w:hyperlink>
      <w:r w:rsidRPr="001B5E4D">
        <w:rPr>
          <w:bCs/>
          <w:szCs w:val="20"/>
        </w:rPr>
        <w:t xml:space="preserve">.  The inclusive Society Research Centre includes staff who focus up </w:t>
      </w:r>
      <w:hyperlink r:id="rId51" w:history="1">
        <w:r w:rsidRPr="001B5E4D">
          <w:rPr>
            <w:rStyle w:val="Hyperlink"/>
            <w:bCs/>
            <w:szCs w:val="20"/>
          </w:rPr>
          <w:t>digital social science</w:t>
        </w:r>
      </w:hyperlink>
      <w:r w:rsidRPr="001B5E4D">
        <w:rPr>
          <w:bCs/>
          <w:szCs w:val="20"/>
        </w:rPr>
        <w:t xml:space="preserve"> from a number of perspectives including immersive technologies, digital sociology, digital methods, online relationships, digital leisure, pleasure and health, cryptocurrencies, and diversity online.  Our research environment is inclusive with a commitment to supporting staff at all stages of their research careers and particularly early in their career. The team places significant emphasis upon quality.  Staff were returned in the 2021 REF to submission </w:t>
      </w:r>
      <w:r w:rsidRPr="001B5E4D">
        <w:rPr>
          <w:bCs/>
          <w:szCs w:val="20"/>
          <w:lang w:val="en-US"/>
        </w:rPr>
        <w:t>Unit of assessment 34: Communication, Cultural and Media Studies, Library and Information Management</w:t>
      </w:r>
      <w:r w:rsidRPr="001B5E4D">
        <w:rPr>
          <w:bCs/>
          <w:szCs w:val="20"/>
        </w:rPr>
        <w:t xml:space="preserve"> where 82% of overall activity was rated as Word Class or Internationally Excellent.  Work in the area of Digital Society was a key feature of this submission. You will also have an opportunity to develop your academic career by contributing to research-informed teaching in this exciting area. Depending on the exact area that you specialise in, you will be mentored by one of the following leaders in the field: </w:t>
      </w:r>
      <w:hyperlink r:id="rId52" w:history="1">
        <w:r w:rsidRPr="001B5E4D">
          <w:rPr>
            <w:rStyle w:val="Hyperlink"/>
            <w:bCs/>
            <w:szCs w:val="20"/>
          </w:rPr>
          <w:t>Dr Gaynor Bagnall</w:t>
        </w:r>
      </w:hyperlink>
      <w:r w:rsidRPr="001B5E4D">
        <w:rPr>
          <w:bCs/>
          <w:szCs w:val="20"/>
        </w:rPr>
        <w:t xml:space="preserve">, </w:t>
      </w:r>
      <w:hyperlink r:id="rId53" w:history="1">
        <w:r w:rsidRPr="001B5E4D">
          <w:rPr>
            <w:rStyle w:val="Hyperlink"/>
            <w:bCs/>
            <w:szCs w:val="20"/>
          </w:rPr>
          <w:t>Professor Garry Crawford</w:t>
        </w:r>
      </w:hyperlink>
      <w:r w:rsidRPr="001B5E4D">
        <w:rPr>
          <w:bCs/>
          <w:szCs w:val="20"/>
        </w:rPr>
        <w:t xml:space="preserve">, </w:t>
      </w:r>
      <w:hyperlink r:id="rId54" w:history="1">
        <w:r w:rsidRPr="001B5E4D">
          <w:rPr>
            <w:rStyle w:val="Hyperlink"/>
            <w:bCs/>
            <w:szCs w:val="20"/>
          </w:rPr>
          <w:t>Dr Nina Held</w:t>
        </w:r>
      </w:hyperlink>
      <w:r w:rsidRPr="001B5E4D">
        <w:rPr>
          <w:bCs/>
          <w:szCs w:val="20"/>
        </w:rPr>
        <w:t xml:space="preserve">, </w:t>
      </w:r>
      <w:hyperlink r:id="rId55" w:history="1">
        <w:r w:rsidRPr="001B5E4D">
          <w:rPr>
            <w:rStyle w:val="Hyperlink"/>
            <w:bCs/>
            <w:szCs w:val="20"/>
          </w:rPr>
          <w:t>Professor Ben Light</w:t>
        </w:r>
      </w:hyperlink>
      <w:r w:rsidRPr="001B5E4D">
        <w:rPr>
          <w:bCs/>
          <w:szCs w:val="20"/>
        </w:rPr>
        <w:t xml:space="preserve">, </w:t>
      </w:r>
      <w:hyperlink r:id="rId56" w:history="1">
        <w:r w:rsidRPr="001B5E4D">
          <w:rPr>
            <w:rStyle w:val="Hyperlink"/>
            <w:bCs/>
            <w:szCs w:val="20"/>
          </w:rPr>
          <w:t>Dr Joy Probyn</w:t>
        </w:r>
      </w:hyperlink>
      <w:r w:rsidRPr="001B5E4D">
        <w:rPr>
          <w:bCs/>
          <w:szCs w:val="20"/>
        </w:rPr>
        <w:t xml:space="preserve">, </w:t>
      </w:r>
      <w:hyperlink r:id="rId57" w:history="1">
        <w:r w:rsidRPr="001B5E4D">
          <w:rPr>
            <w:rStyle w:val="Hyperlink"/>
            <w:bCs/>
            <w:szCs w:val="20"/>
          </w:rPr>
          <w:t>and Dr Tom Redshaw</w:t>
        </w:r>
      </w:hyperlink>
      <w:r w:rsidRPr="001B5E4D">
        <w:rPr>
          <w:bCs/>
          <w:szCs w:val="20"/>
        </w:rPr>
        <w:t>. </w:t>
      </w:r>
    </w:p>
    <w:p w14:paraId="0C45EFDD" w14:textId="77777777" w:rsidR="001B5E4D" w:rsidRPr="001B5E4D" w:rsidRDefault="001B5E4D" w:rsidP="001B5E4D">
      <w:pPr>
        <w:spacing w:before="100" w:beforeAutospacing="1" w:after="100" w:afterAutospacing="1"/>
        <w:jc w:val="both"/>
        <w:rPr>
          <w:b/>
          <w:bCs/>
          <w:i/>
          <w:iCs/>
          <w:szCs w:val="20"/>
        </w:rPr>
      </w:pPr>
      <w:r w:rsidRPr="001B5E4D">
        <w:rPr>
          <w:b/>
          <w:bCs/>
          <w:i/>
          <w:iCs/>
          <w:szCs w:val="20"/>
        </w:rPr>
        <w:t>Digital Health  </w:t>
      </w:r>
    </w:p>
    <w:p w14:paraId="720FA80E" w14:textId="77777777" w:rsidR="001B5E4D" w:rsidRPr="001B5E4D" w:rsidRDefault="001B5E4D" w:rsidP="001B5E4D">
      <w:pPr>
        <w:spacing w:before="100" w:beforeAutospacing="1" w:after="100" w:afterAutospacing="1"/>
        <w:jc w:val="both"/>
        <w:rPr>
          <w:bCs/>
          <w:szCs w:val="20"/>
        </w:rPr>
      </w:pPr>
      <w:r w:rsidRPr="001B5E4D">
        <w:rPr>
          <w:bCs/>
          <w:szCs w:val="20"/>
        </w:rPr>
        <w:t xml:space="preserve">Digital transformation of health remains a priority for UK policy and strategy and provides opportunities for different ways of working, inclusivity and reducing health inequalities. Applicants to this area will have a strong track record in digital health and will be based within the </w:t>
      </w:r>
      <w:hyperlink r:id="rId58" w:tgtFrame="_blank" w:history="1">
        <w:r w:rsidRPr="001B5E4D">
          <w:rPr>
            <w:rStyle w:val="Hyperlink"/>
            <w:bCs/>
            <w:i/>
            <w:iCs/>
            <w:szCs w:val="20"/>
          </w:rPr>
          <w:t>Centre for Applied</w:t>
        </w:r>
      </w:hyperlink>
      <w:r w:rsidRPr="001B5E4D">
        <w:rPr>
          <w:bCs/>
          <w:i/>
          <w:iCs/>
          <w:szCs w:val="20"/>
        </w:rPr>
        <w:t xml:space="preserve"> Health Research</w:t>
      </w:r>
      <w:r w:rsidRPr="001B5E4D">
        <w:rPr>
          <w:bCs/>
          <w:szCs w:val="20"/>
        </w:rPr>
        <w:t xml:space="preserve"> with the potential for collaborations across other University Research Centres. Working alongside well-established researchers (</w:t>
      </w:r>
      <w:hyperlink r:id="rId59" w:history="1">
        <w:r w:rsidRPr="001B5E4D">
          <w:rPr>
            <w:rStyle w:val="Hyperlink"/>
            <w:bCs/>
            <w:szCs w:val="20"/>
          </w:rPr>
          <w:t>Dr Cristina Vasilica</w:t>
        </w:r>
      </w:hyperlink>
      <w:r w:rsidRPr="001B5E4D">
        <w:rPr>
          <w:bCs/>
          <w:szCs w:val="20"/>
        </w:rPr>
        <w:t xml:space="preserve">, </w:t>
      </w:r>
      <w:hyperlink r:id="rId60" w:history="1">
        <w:r w:rsidRPr="001B5E4D">
          <w:rPr>
            <w:rStyle w:val="Hyperlink"/>
            <w:bCs/>
            <w:szCs w:val="20"/>
          </w:rPr>
          <w:t>Professor Alison Brettle</w:t>
        </w:r>
      </w:hyperlink>
      <w:r w:rsidRPr="001B5E4D">
        <w:rPr>
          <w:bCs/>
          <w:szCs w:val="20"/>
        </w:rPr>
        <w:t xml:space="preserve">, </w:t>
      </w:r>
      <w:hyperlink r:id="rId61" w:history="1">
        <w:r w:rsidRPr="001B5E4D">
          <w:rPr>
            <w:rStyle w:val="Hyperlink"/>
            <w:bCs/>
            <w:szCs w:val="20"/>
          </w:rPr>
          <w:t>Professor Paula Ormandy</w:t>
        </w:r>
      </w:hyperlink>
      <w:r w:rsidRPr="001B5E4D">
        <w:rPr>
          <w:bCs/>
          <w:szCs w:val="20"/>
        </w:rPr>
        <w:t xml:space="preserve">, </w:t>
      </w:r>
      <w:hyperlink r:id="rId62" w:history="1">
        <w:r w:rsidRPr="001B5E4D">
          <w:rPr>
            <w:rStyle w:val="Hyperlink"/>
            <w:bCs/>
            <w:szCs w:val="20"/>
          </w:rPr>
          <w:t>Professor Yeliz Prior</w:t>
        </w:r>
      </w:hyperlink>
      <w:r w:rsidRPr="001B5E4D">
        <w:rPr>
          <w:bCs/>
          <w:szCs w:val="20"/>
        </w:rPr>
        <w:t xml:space="preserve"> and </w:t>
      </w:r>
      <w:hyperlink r:id="rId63" w:history="1">
        <w:r w:rsidRPr="001B5E4D">
          <w:rPr>
            <w:rStyle w:val="Hyperlink"/>
            <w:bCs/>
            <w:szCs w:val="20"/>
          </w:rPr>
          <w:t>Dr Katy Szczepura</w:t>
        </w:r>
      </w:hyperlink>
      <w:r w:rsidRPr="001B5E4D">
        <w:rPr>
          <w:bCs/>
          <w:szCs w:val="20"/>
        </w:rPr>
        <w:t xml:space="preserve">), you will attract external funding and deliver world-leading research focused on the use of </w:t>
      </w:r>
      <w:hyperlink r:id="rId64" w:history="1">
        <w:r w:rsidRPr="001B5E4D">
          <w:rPr>
            <w:rStyle w:val="Hyperlink"/>
            <w:bCs/>
            <w:szCs w:val="20"/>
          </w:rPr>
          <w:t>digital technology</w:t>
        </w:r>
      </w:hyperlink>
      <w:r w:rsidRPr="001B5E4D">
        <w:rPr>
          <w:bCs/>
          <w:szCs w:val="20"/>
        </w:rPr>
        <w:t xml:space="preserve"> and </w:t>
      </w:r>
      <w:hyperlink r:id="rId65" w:history="1">
        <w:r w:rsidRPr="001B5E4D">
          <w:rPr>
            <w:rStyle w:val="Hyperlink"/>
            <w:bCs/>
            <w:szCs w:val="20"/>
          </w:rPr>
          <w:t>long-term conditions</w:t>
        </w:r>
      </w:hyperlink>
      <w:r w:rsidRPr="001B5E4D">
        <w:rPr>
          <w:bCs/>
          <w:szCs w:val="20"/>
        </w:rPr>
        <w:t>.  Your research will build on a strong track record of digital health innovation and long-term conditions at the University of Salford.  You will join a group of researchers with expertise in long term conditions and digital health who work together to accelerate research and build capacity aligned to the University’s digital and healthy living themes.  The group comprises senior, mid and early career researchers and has attracted funding from a range of national and charitable funders, has generated successful 3*/4* REF2021 impact case studies and has leveraged HEIF monies for research centred around digital health applications for chronic kidney disease, breast cancer, neurology, diabetes, rheumatic diseases and health professional education. You will join this supportive environment to develop your career and further our ambitions and research in relation to digital health and education.  Your research could use digital technologies to enable digital transformation to improve care by educating patients or clinicians. </w:t>
      </w:r>
    </w:p>
    <w:p w14:paraId="5DAF18D2" w14:textId="77777777" w:rsidR="001B5E4D" w:rsidRPr="001B5E4D" w:rsidRDefault="001B5E4D" w:rsidP="001B5E4D">
      <w:pPr>
        <w:spacing w:before="100" w:beforeAutospacing="1" w:after="100" w:afterAutospacing="1"/>
        <w:jc w:val="both"/>
        <w:rPr>
          <w:b/>
          <w:bCs/>
          <w:i/>
          <w:iCs/>
          <w:szCs w:val="20"/>
        </w:rPr>
      </w:pPr>
      <w:r w:rsidRPr="001B5E4D">
        <w:rPr>
          <w:b/>
          <w:bCs/>
          <w:i/>
          <w:iCs/>
          <w:szCs w:val="20"/>
        </w:rPr>
        <w:t>Inclusion Health  </w:t>
      </w:r>
    </w:p>
    <w:p w14:paraId="66F1EDF9" w14:textId="77777777" w:rsidR="00F427D1" w:rsidRDefault="00F46A8D" w:rsidP="00F46A8D">
      <w:pPr>
        <w:pStyle w:val="paragraph"/>
        <w:shd w:val="clear" w:color="auto" w:fill="FFFFFF"/>
        <w:jc w:val="both"/>
        <w:rPr>
          <w:rStyle w:val="normaltextrun"/>
          <w:rFonts w:ascii="Arial" w:hAnsi="Arial" w:cs="Arial"/>
          <w:sz w:val="20"/>
          <w:szCs w:val="20"/>
        </w:rPr>
      </w:pPr>
      <w:r w:rsidRPr="00F46A8D">
        <w:rPr>
          <w:rStyle w:val="normaltextrun"/>
          <w:rFonts w:ascii="Arial" w:hAnsi="Arial" w:cs="Arial"/>
          <w:color w:val="000000"/>
          <w:sz w:val="20"/>
          <w:szCs w:val="20"/>
        </w:rPr>
        <w:t xml:space="preserve">You will have the opportunity to develop a programme of work around inclusion health within the School of Health and Society. </w:t>
      </w:r>
      <w:r w:rsidRPr="00F46A8D">
        <w:rPr>
          <w:rStyle w:val="normaltextrun"/>
          <w:rFonts w:ascii="Arial" w:hAnsi="Arial" w:cs="Arial"/>
          <w:sz w:val="20"/>
          <w:szCs w:val="20"/>
        </w:rPr>
        <w:t xml:space="preserve">This is a new and major area of focus area of development for the University, following increased recognition nationally and internationally of health inequities illuminated during the Covid-19 pandemic. </w:t>
      </w:r>
    </w:p>
    <w:p w14:paraId="371F6B3B" w14:textId="77777777" w:rsidR="00F427D1" w:rsidRDefault="00F46A8D" w:rsidP="00F46A8D">
      <w:pPr>
        <w:pStyle w:val="paragraph"/>
        <w:shd w:val="clear" w:color="auto" w:fill="FFFFFF"/>
        <w:jc w:val="both"/>
        <w:rPr>
          <w:rStyle w:val="normaltextrun"/>
          <w:rFonts w:ascii="Arial" w:hAnsi="Arial" w:cs="Arial"/>
          <w:sz w:val="20"/>
          <w:szCs w:val="20"/>
        </w:rPr>
      </w:pPr>
      <w:r w:rsidRPr="00F46A8D">
        <w:rPr>
          <w:rStyle w:val="normaltextrun"/>
          <w:rFonts w:ascii="Arial" w:hAnsi="Arial" w:cs="Arial"/>
          <w:sz w:val="20"/>
          <w:szCs w:val="20"/>
        </w:rPr>
        <w:t xml:space="preserve">The work on inclusion health is located within the Health Equity and Health Inequalities theme area which straddles both the Centre for Applied Health Research and Inclusive Society Research Centre. This theme leads work around issues of health access and experiences of a variety of vulnerable groups and communities who live with health inequities. Current programmes of work include; access to healthcare and out of </w:t>
      </w:r>
      <w:hyperlink r:id="rId66" w:tgtFrame="_blank" w:history="1">
        <w:r w:rsidRPr="00F46A8D">
          <w:rPr>
            <w:rStyle w:val="normaltextrun"/>
            <w:rFonts w:ascii="Arial" w:hAnsi="Arial" w:cs="Arial"/>
            <w:color w:val="0563C1"/>
            <w:sz w:val="20"/>
            <w:szCs w:val="20"/>
            <w:u w:val="single"/>
          </w:rPr>
          <w:t>hospital discharge for people who are homeless</w:t>
        </w:r>
      </w:hyperlink>
      <w:r w:rsidRPr="00F46A8D">
        <w:rPr>
          <w:rStyle w:val="normaltextrun"/>
          <w:rFonts w:ascii="Arial" w:hAnsi="Arial" w:cs="Arial"/>
          <w:color w:val="000000"/>
          <w:sz w:val="20"/>
          <w:szCs w:val="20"/>
        </w:rPr>
        <w:t>, health access for Gypsy, Roma, Travellers</w:t>
      </w:r>
      <w:r w:rsidRPr="00F46A8D">
        <w:rPr>
          <w:rStyle w:val="normaltextrun"/>
          <w:rFonts w:ascii="Arial" w:hAnsi="Arial" w:cs="Arial"/>
          <w:sz w:val="20"/>
          <w:szCs w:val="20"/>
        </w:rPr>
        <w:t xml:space="preserve">, and people who live with mental illness. Our work has been funded by Department of Health and Social Care, Burdett Trust and the Arts and Humanities Research </w:t>
      </w:r>
      <w:r w:rsidRPr="00F46A8D">
        <w:rPr>
          <w:rStyle w:val="normaltextrun"/>
          <w:rFonts w:ascii="Arial" w:hAnsi="Arial" w:cs="Arial"/>
          <w:sz w:val="20"/>
          <w:szCs w:val="20"/>
        </w:rPr>
        <w:lastRenderedPageBreak/>
        <w:t xml:space="preserve">Council and we are also working with the European World Health Organisation around services for young people living with mental illness. You will have the opportunity to work with us on cultivating a multi-agency inclusion health Northern Hub and potential areas of foci within socially excluded groups include assessment and management of frailty in marginalised groups, seamless management of chronic healthcare across different care settings or impact of integrated care in addressing health inequity. However, there is scope for other project areas within the inclusion health remit. </w:t>
      </w:r>
    </w:p>
    <w:p w14:paraId="3F80DC6E" w14:textId="6A4368FC" w:rsidR="00F46A8D" w:rsidRPr="00F46A8D" w:rsidRDefault="00F46A8D" w:rsidP="00F46A8D">
      <w:pPr>
        <w:pStyle w:val="paragraph"/>
        <w:shd w:val="clear" w:color="auto" w:fill="FFFFFF"/>
        <w:jc w:val="both"/>
        <w:rPr>
          <w:rFonts w:ascii="Arial" w:hAnsi="Arial" w:cs="Arial"/>
          <w:color w:val="000000"/>
          <w:sz w:val="20"/>
          <w:szCs w:val="20"/>
        </w:rPr>
      </w:pPr>
      <w:r w:rsidRPr="00F46A8D">
        <w:rPr>
          <w:rStyle w:val="normaltextrun"/>
          <w:rFonts w:ascii="Arial" w:hAnsi="Arial" w:cs="Arial"/>
          <w:sz w:val="20"/>
          <w:szCs w:val="20"/>
        </w:rPr>
        <w:t xml:space="preserve">You will work within an incredibly supportive team led by </w:t>
      </w:r>
      <w:hyperlink r:id="rId67" w:tgtFrame="_blank" w:history="1">
        <w:r w:rsidRPr="00F46A8D">
          <w:rPr>
            <w:rStyle w:val="normaltextrun"/>
            <w:rFonts w:ascii="Arial" w:hAnsi="Arial" w:cs="Arial"/>
            <w:color w:val="0563C1"/>
            <w:sz w:val="20"/>
            <w:szCs w:val="20"/>
            <w:u w:val="single"/>
          </w:rPr>
          <w:t>Professor Vanessa Heaslip</w:t>
        </w:r>
      </w:hyperlink>
      <w:r w:rsidRPr="00F46A8D">
        <w:rPr>
          <w:rStyle w:val="normaltextrun"/>
          <w:rFonts w:ascii="Arial" w:hAnsi="Arial" w:cs="Arial"/>
          <w:color w:val="000000"/>
          <w:sz w:val="20"/>
          <w:szCs w:val="20"/>
        </w:rPr>
        <w:t xml:space="preserve"> and </w:t>
      </w:r>
      <w:hyperlink r:id="rId68" w:tgtFrame="_blank" w:history="1">
        <w:r w:rsidRPr="00F46A8D">
          <w:rPr>
            <w:rStyle w:val="normaltextrun"/>
            <w:rFonts w:ascii="Arial" w:hAnsi="Arial" w:cs="Arial"/>
            <w:color w:val="0563C1"/>
            <w:sz w:val="20"/>
            <w:szCs w:val="20"/>
            <w:u w:val="single"/>
          </w:rPr>
          <w:t>Professor Michelle Cornes</w:t>
        </w:r>
      </w:hyperlink>
      <w:r w:rsidRPr="00F46A8D">
        <w:rPr>
          <w:rStyle w:val="normaltextrun"/>
          <w:rFonts w:ascii="Arial" w:hAnsi="Arial" w:cs="Arial"/>
          <w:color w:val="000000"/>
          <w:sz w:val="20"/>
          <w:szCs w:val="20"/>
        </w:rPr>
        <w:t> who are both leaders in th</w:t>
      </w:r>
      <w:r w:rsidRPr="00F46A8D">
        <w:rPr>
          <w:rStyle w:val="normaltextrun"/>
          <w:rFonts w:ascii="Arial" w:hAnsi="Arial" w:cs="Arial"/>
          <w:sz w:val="20"/>
          <w:szCs w:val="20"/>
        </w:rPr>
        <w:t>e field of health and social exclusion. You should have a good knowledge of health, heath inequity, discrimination and marginalisation of diverse groups and communities, but most importantly, you must be passionate and committed to ensuring health for all. </w:t>
      </w:r>
    </w:p>
    <w:p w14:paraId="6A8CD1D2" w14:textId="77777777" w:rsidR="001B5E4D" w:rsidRPr="001B5E4D" w:rsidRDefault="001B5E4D" w:rsidP="001B5E4D">
      <w:pPr>
        <w:spacing w:before="100" w:beforeAutospacing="1" w:after="100" w:afterAutospacing="1"/>
        <w:jc w:val="both"/>
        <w:rPr>
          <w:b/>
          <w:bCs/>
          <w:i/>
          <w:iCs/>
          <w:szCs w:val="20"/>
        </w:rPr>
      </w:pPr>
      <w:r w:rsidRPr="001B5E4D">
        <w:rPr>
          <w:b/>
          <w:bCs/>
          <w:i/>
          <w:iCs/>
          <w:szCs w:val="20"/>
        </w:rPr>
        <w:t>Future Health Technologies </w:t>
      </w:r>
    </w:p>
    <w:p w14:paraId="375A44D3" w14:textId="77777777" w:rsidR="001B5E4D" w:rsidRPr="001B5E4D" w:rsidRDefault="001B5E4D" w:rsidP="001B5E4D">
      <w:pPr>
        <w:spacing w:before="100" w:beforeAutospacing="1" w:after="100" w:afterAutospacing="1"/>
        <w:jc w:val="both"/>
        <w:rPr>
          <w:bCs/>
          <w:szCs w:val="20"/>
        </w:rPr>
      </w:pPr>
      <w:r w:rsidRPr="001B5E4D">
        <w:rPr>
          <w:bCs/>
          <w:szCs w:val="20"/>
        </w:rPr>
        <w:t xml:space="preserve">You will be part of the Centre for Applied Health Research, identifying areas of opportunity within the field of health technology, and will work alongside </w:t>
      </w:r>
      <w:hyperlink r:id="rId69" w:history="1">
        <w:r w:rsidRPr="001B5E4D">
          <w:rPr>
            <w:rStyle w:val="Hyperlink"/>
            <w:bCs/>
            <w:szCs w:val="20"/>
          </w:rPr>
          <w:t>Dr Katy Szczepura</w:t>
        </w:r>
      </w:hyperlink>
      <w:r w:rsidRPr="001B5E4D">
        <w:rPr>
          <w:bCs/>
          <w:szCs w:val="20"/>
        </w:rPr>
        <w:t xml:space="preserve"> and </w:t>
      </w:r>
      <w:hyperlink r:id="rId70" w:history="1">
        <w:r w:rsidRPr="001B5E4D">
          <w:rPr>
            <w:rStyle w:val="Hyperlink"/>
            <w:bCs/>
            <w:szCs w:val="20"/>
          </w:rPr>
          <w:t>Professor Louise Ackers</w:t>
        </w:r>
      </w:hyperlink>
      <w:r w:rsidRPr="001B5E4D">
        <w:rPr>
          <w:bCs/>
          <w:szCs w:val="20"/>
        </w:rPr>
        <w:t>. This is a broad area of research that could support many ongoing themes within the centre depending on your research interests. Medical imaging is currently leading the field in artificial intelligence for healthcare, new technology is constantly being developed and introduced, yet radiography staff report difficulties with these fast introductions, with a lack of appropriate support and preliminary involvement sited as a significant factor. Working with industrial leaders such as GEHealth, optimisation of the imaging chain from acquisition to AI, big data and robotics applications is a priority area, ensuring the workforce is technically fluent for the implementation of future technologies. Significant work has been developed to use novel imaging technologies to support healthcare in low to middle income countries in cervical screening. Artificial intelligence and novel handheld diagnostic devices are being developed and evaluated for use in lower/middle income countries to aid early detection and diagnosis. Engagement with industry and charities has led to significant impact from this work. The research will lead to co-creation of research-led education at all levels, across many disciplines, both locally and globally, identifying key areas of development needs in policy and practice. You will have a strong track record research related to health technologies, and will develop an innovative proposal on one of the following topics: 1. Technical fluency in the medical imaging workforce; or 2. The use of novel technologies in lower/middle income countries.</w:t>
      </w:r>
    </w:p>
    <w:p w14:paraId="1D0F1CD5" w14:textId="77777777" w:rsidR="001B5E4D" w:rsidRPr="001B5E4D" w:rsidRDefault="001B5E4D" w:rsidP="001B5E4D">
      <w:pPr>
        <w:spacing w:before="100" w:beforeAutospacing="1" w:after="100" w:afterAutospacing="1"/>
        <w:jc w:val="both"/>
        <w:rPr>
          <w:b/>
          <w:bCs/>
          <w:i/>
          <w:iCs/>
          <w:szCs w:val="20"/>
        </w:rPr>
      </w:pPr>
      <w:r w:rsidRPr="001B5E4D">
        <w:rPr>
          <w:b/>
          <w:bCs/>
          <w:i/>
          <w:iCs/>
          <w:szCs w:val="20"/>
        </w:rPr>
        <w:t xml:space="preserve">Affective Science </w:t>
      </w:r>
    </w:p>
    <w:p w14:paraId="67D1EA79" w14:textId="77777777" w:rsidR="001B5E4D" w:rsidRPr="001B5E4D" w:rsidRDefault="001B5E4D" w:rsidP="001B5E4D">
      <w:pPr>
        <w:spacing w:before="100" w:beforeAutospacing="1" w:after="100" w:afterAutospacing="1"/>
        <w:jc w:val="both"/>
        <w:rPr>
          <w:bCs/>
          <w:szCs w:val="20"/>
        </w:rPr>
      </w:pPr>
      <w:r w:rsidRPr="001B5E4D">
        <w:rPr>
          <w:bCs/>
          <w:szCs w:val="20"/>
        </w:rPr>
        <w:t xml:space="preserve">You will develop a programme of research related to environmental influences on health and wellbeing. You will be jointly based between the Directorate of Psychology within the </w:t>
      </w:r>
      <w:hyperlink r:id="rId71">
        <w:r w:rsidRPr="001B5E4D">
          <w:rPr>
            <w:rStyle w:val="Hyperlink"/>
            <w:bCs/>
            <w:szCs w:val="20"/>
          </w:rPr>
          <w:t>School of Health and Society</w:t>
        </w:r>
      </w:hyperlink>
      <w:r w:rsidRPr="001B5E4D">
        <w:rPr>
          <w:bCs/>
          <w:szCs w:val="20"/>
        </w:rPr>
        <w:t xml:space="preserve">, and the </w:t>
      </w:r>
      <w:hyperlink r:id="rId72">
        <w:r w:rsidRPr="001B5E4D">
          <w:rPr>
            <w:rStyle w:val="Hyperlink"/>
            <w:bCs/>
            <w:szCs w:val="20"/>
          </w:rPr>
          <w:t>School of Science, Engineering and Environment</w:t>
        </w:r>
      </w:hyperlink>
      <w:r w:rsidRPr="001B5E4D">
        <w:rPr>
          <w:bCs/>
          <w:szCs w:val="20"/>
        </w:rPr>
        <w:t xml:space="preserve">, and aligned with the Centre for Applied Health Research, the </w:t>
      </w:r>
      <w:hyperlink r:id="rId73">
        <w:r w:rsidRPr="001B5E4D">
          <w:rPr>
            <w:rStyle w:val="Hyperlink"/>
            <w:bCs/>
            <w:szCs w:val="20"/>
          </w:rPr>
          <w:t>Social Prescribing Hub</w:t>
        </w:r>
      </w:hyperlink>
      <w:r w:rsidRPr="001B5E4D">
        <w:rPr>
          <w:bCs/>
          <w:szCs w:val="20"/>
        </w:rPr>
        <w:t xml:space="preserve">, the </w:t>
      </w:r>
      <w:hyperlink r:id="rId74">
        <w:r w:rsidRPr="001B5E4D">
          <w:rPr>
            <w:rStyle w:val="Hyperlink"/>
            <w:bCs/>
            <w:szCs w:val="20"/>
          </w:rPr>
          <w:t>Salford Care and Urban Farm Hub</w:t>
        </w:r>
      </w:hyperlink>
      <w:r w:rsidRPr="001B5E4D">
        <w:rPr>
          <w:bCs/>
          <w:szCs w:val="20"/>
        </w:rPr>
        <w:t xml:space="preserve"> and the </w:t>
      </w:r>
      <w:hyperlink r:id="rId75">
        <w:r w:rsidRPr="001B5E4D">
          <w:rPr>
            <w:rStyle w:val="Hyperlink"/>
            <w:bCs/>
            <w:szCs w:val="20"/>
          </w:rPr>
          <w:t>Cognition Research Group</w:t>
        </w:r>
      </w:hyperlink>
      <w:r w:rsidRPr="001B5E4D">
        <w:rPr>
          <w:bCs/>
          <w:szCs w:val="20"/>
        </w:rPr>
        <w:t xml:space="preserve">. You will join a successful, multidisciplinary team with a proven track record of securing prestigious funding from UKRI, Horizon Europe, Wellcome Trust, British Science Association, Leverhulme Trust, and British Psychological Society, in addition to the submission of 3*/4* REF2021 impact case studies. You will be mentored by leading researchers </w:t>
      </w:r>
      <w:hyperlink r:id="rId76">
        <w:r w:rsidRPr="001B5E4D">
          <w:rPr>
            <w:rStyle w:val="Hyperlink"/>
            <w:bCs/>
            <w:szCs w:val="20"/>
          </w:rPr>
          <w:t>Professor Michael Hardman</w:t>
        </w:r>
      </w:hyperlink>
      <w:r w:rsidRPr="001B5E4D">
        <w:rPr>
          <w:bCs/>
          <w:szCs w:val="20"/>
        </w:rPr>
        <w:t xml:space="preserve"> and </w:t>
      </w:r>
      <w:hyperlink r:id="rId77">
        <w:r w:rsidRPr="001B5E4D">
          <w:rPr>
            <w:rStyle w:val="Hyperlink"/>
            <w:bCs/>
            <w:szCs w:val="20"/>
          </w:rPr>
          <w:t>Dr Robert Bendall,</w:t>
        </w:r>
      </w:hyperlink>
      <w:r w:rsidRPr="001B5E4D">
        <w:rPr>
          <w:bCs/>
          <w:szCs w:val="20"/>
        </w:rPr>
        <w:t xml:space="preserve"> with further support provided from the wider team including </w:t>
      </w:r>
      <w:hyperlink r:id="rId78">
        <w:r w:rsidRPr="001B5E4D">
          <w:rPr>
            <w:rStyle w:val="Hyperlink"/>
            <w:bCs/>
            <w:szCs w:val="20"/>
          </w:rPr>
          <w:t>Dr Samantha Gregory</w:t>
        </w:r>
      </w:hyperlink>
      <w:r w:rsidRPr="001B5E4D">
        <w:rPr>
          <w:bCs/>
          <w:szCs w:val="20"/>
        </w:rPr>
        <w:t xml:space="preserve"> and </w:t>
      </w:r>
      <w:hyperlink r:id="rId79">
        <w:r w:rsidRPr="001B5E4D">
          <w:rPr>
            <w:rStyle w:val="Hyperlink"/>
            <w:bCs/>
            <w:szCs w:val="20"/>
          </w:rPr>
          <w:t>Dr Michael Lomas</w:t>
        </w:r>
      </w:hyperlink>
      <w:r w:rsidRPr="001B5E4D">
        <w:rPr>
          <w:bCs/>
          <w:szCs w:val="20"/>
        </w:rPr>
        <w:t>. Adopting innovative digital techniques including ecological momentary assessment and geolocation tracking, alongside a demonstrable commitment to open and reproducible science practices, your research will progress our understanding regarding the role that nature plays in improving mental health, leading to more effective targeted intervention. An important aspect of this will be understanding the cognitive mechanisms underpinning the benefits found. While it is believed that being in nature improves our mental wellbeing, including benefitting memory, attention, decision making and mood, we do not understand the cognitive mechanisms that underpin this. Yet, understanding these mechanisms will allow evidence-based targeted interventions for individuals experiencing difficulties in their mental and cognitive health, across the lifespan, and across health-related needs.</w:t>
      </w:r>
    </w:p>
    <w:p w14:paraId="7B1D0EA7" w14:textId="77777777" w:rsidR="001B5E4D" w:rsidRPr="001B5E4D" w:rsidRDefault="001B5E4D" w:rsidP="001B5E4D">
      <w:pPr>
        <w:spacing w:before="100" w:beforeAutospacing="1" w:after="100" w:afterAutospacing="1"/>
        <w:jc w:val="both"/>
        <w:rPr>
          <w:b/>
          <w:bCs/>
          <w:i/>
          <w:iCs/>
          <w:szCs w:val="20"/>
        </w:rPr>
      </w:pPr>
      <w:r w:rsidRPr="001B5E4D">
        <w:rPr>
          <w:b/>
          <w:bCs/>
          <w:i/>
          <w:iCs/>
          <w:szCs w:val="20"/>
        </w:rPr>
        <w:t>Embracing and Supporting Neurodiversity: Challenges and Solutions </w:t>
      </w:r>
    </w:p>
    <w:p w14:paraId="24C80FAF" w14:textId="77777777" w:rsidR="001B5E4D" w:rsidRPr="001B5E4D" w:rsidRDefault="001B5E4D" w:rsidP="001B5E4D">
      <w:pPr>
        <w:spacing w:before="100" w:beforeAutospacing="1" w:after="100" w:afterAutospacing="1"/>
        <w:jc w:val="both"/>
        <w:rPr>
          <w:bCs/>
          <w:szCs w:val="20"/>
        </w:rPr>
      </w:pPr>
      <w:r w:rsidRPr="001B5E4D">
        <w:rPr>
          <w:bCs/>
          <w:szCs w:val="20"/>
        </w:rPr>
        <w:t xml:space="preserve">You will join a well-established research strength in neurodiversity research within the Centre for Applied Health Research. You will join a high performing team with a track record of funding from the Economic and Social Research Council, National Institute for Health and Care Research, Horizon </w:t>
      </w:r>
      <w:r w:rsidRPr="001B5E4D">
        <w:rPr>
          <w:bCs/>
          <w:szCs w:val="20"/>
        </w:rPr>
        <w:lastRenderedPageBreak/>
        <w:t xml:space="preserve">Europe, Medical Research Council and various charities, as well as from Innovate UK and for work with industry partners including the BBC. You will be mentored by leading researchers in this area, </w:t>
      </w:r>
      <w:hyperlink r:id="rId80" w:history="1">
        <w:r w:rsidRPr="001B5E4D">
          <w:rPr>
            <w:rStyle w:val="Hyperlink"/>
            <w:bCs/>
            <w:szCs w:val="20"/>
          </w:rPr>
          <w:t>Prof. Penny Cook</w:t>
        </w:r>
      </w:hyperlink>
      <w:r w:rsidRPr="001B5E4D">
        <w:rPr>
          <w:bCs/>
          <w:szCs w:val="20"/>
        </w:rPr>
        <w:t>,</w:t>
      </w:r>
      <w:r w:rsidRPr="001B5E4D">
        <w:rPr>
          <w:b/>
          <w:bCs/>
          <w:szCs w:val="20"/>
        </w:rPr>
        <w:t xml:space="preserve"> </w:t>
      </w:r>
      <w:r w:rsidRPr="001B5E4D">
        <w:rPr>
          <w:bCs/>
          <w:szCs w:val="20"/>
        </w:rPr>
        <w:t xml:space="preserve">Dr </w:t>
      </w:r>
      <w:hyperlink r:id="rId81" w:history="1">
        <w:r w:rsidRPr="001B5E4D">
          <w:rPr>
            <w:rStyle w:val="Hyperlink"/>
            <w:bCs/>
            <w:szCs w:val="20"/>
          </w:rPr>
          <w:t>Gemma Taylor</w:t>
        </w:r>
      </w:hyperlink>
      <w:r w:rsidRPr="001B5E4D">
        <w:rPr>
          <w:bCs/>
          <w:szCs w:val="20"/>
        </w:rPr>
        <w:t xml:space="preserve"> and </w:t>
      </w:r>
      <w:hyperlink r:id="rId82" w:history="1">
        <w:r w:rsidRPr="001B5E4D">
          <w:rPr>
            <w:rStyle w:val="Hyperlink"/>
            <w:bCs/>
            <w:szCs w:val="20"/>
          </w:rPr>
          <w:t>Prof. Clare Allely</w:t>
        </w:r>
      </w:hyperlink>
      <w:r w:rsidRPr="001B5E4D">
        <w:rPr>
          <w:bCs/>
          <w:szCs w:val="20"/>
        </w:rPr>
        <w:t xml:space="preserve">. We are the UK’s most successful team for research into </w:t>
      </w:r>
      <w:hyperlink r:id="rId83" w:history="1">
        <w:r w:rsidRPr="001B5E4D">
          <w:rPr>
            <w:rStyle w:val="Hyperlink"/>
            <w:bCs/>
            <w:szCs w:val="20"/>
          </w:rPr>
          <w:t>Fetal Alcohol Spectrum Disorder (FASD)</w:t>
        </w:r>
      </w:hyperlink>
      <w:r w:rsidRPr="001B5E4D">
        <w:rPr>
          <w:bCs/>
          <w:szCs w:val="20"/>
        </w:rPr>
        <w:t xml:space="preserve">, a condition caused by alcohol consumption in pregnancy which affects child development, with a focus on interventions to support persons affected by FASD.  Within the </w:t>
      </w:r>
      <w:hyperlink r:id="rId84" w:history="1">
        <w:r w:rsidRPr="001B5E4D">
          <w:rPr>
            <w:rStyle w:val="Hyperlink"/>
            <w:bCs/>
            <w:szCs w:val="20"/>
          </w:rPr>
          <w:t>autism spectrum disorder and the criminal justice</w:t>
        </w:r>
      </w:hyperlink>
      <w:r w:rsidRPr="001B5E4D">
        <w:rPr>
          <w:bCs/>
          <w:szCs w:val="20"/>
        </w:rPr>
        <w:t xml:space="preserve"> research theme, our research portfolio seeks to understand how certain features of autism may provide the context of vulnerability to engaging in a range of offending behaviours (e.g., terroristic behaviours; sexual offending; homicide; cybercrime) and issues with current risk assessments for individuals with autism. Building on our strength in </w:t>
      </w:r>
      <w:hyperlink r:id="rId85" w:history="1">
        <w:r w:rsidRPr="001B5E4D">
          <w:rPr>
            <w:rStyle w:val="Hyperlink"/>
            <w:bCs/>
            <w:szCs w:val="20"/>
          </w:rPr>
          <w:t>child development research</w:t>
        </w:r>
      </w:hyperlink>
      <w:r w:rsidRPr="001B5E4D">
        <w:rPr>
          <w:bCs/>
          <w:szCs w:val="20"/>
        </w:rPr>
        <w:t>, we are currently investigating the potential benefits of digital media for development of typically developing children and children with autism or FASD. You will have a strong track record in neurodiversity-related research, and will develop an innovative proposal on one of the following topics: 1. The impact of digital media use for neurodiverse children; 2. How certain features of autism and/or FASD provide the context of vulnerability in engaging in a wide range of offending behaviours; or 3. Interventions to improve the experience of individuals with FASD and/or autism in the criminal justice system. </w:t>
      </w:r>
    </w:p>
    <w:p w14:paraId="0505C4D2" w14:textId="181D57D1" w:rsidR="005A2F87" w:rsidRDefault="002A30E9" w:rsidP="001B5E4D">
      <w:pPr>
        <w:spacing w:before="100" w:beforeAutospacing="1" w:after="100" w:afterAutospacing="1"/>
        <w:jc w:val="both"/>
        <w:rPr>
          <w:b/>
          <w:color w:val="C00000"/>
          <w:sz w:val="28"/>
          <w:szCs w:val="28"/>
        </w:rPr>
      </w:pPr>
      <w:r w:rsidRPr="004D2CD6">
        <w:rPr>
          <w:b/>
          <w:color w:val="C00000"/>
          <w:sz w:val="28"/>
          <w:szCs w:val="28"/>
        </w:rPr>
        <w:t>Role</w:t>
      </w:r>
      <w:r w:rsidR="0032076E" w:rsidRPr="004D2CD6">
        <w:rPr>
          <w:b/>
          <w:color w:val="C00000"/>
          <w:sz w:val="28"/>
          <w:szCs w:val="28"/>
        </w:rPr>
        <w:t xml:space="preserve"> Purpose</w:t>
      </w:r>
    </w:p>
    <w:p w14:paraId="252F8DE0" w14:textId="120767CD" w:rsidR="004D1F8C" w:rsidRPr="00C454B7" w:rsidRDefault="00D35832" w:rsidP="001B5E4D">
      <w:pPr>
        <w:spacing w:before="100" w:beforeAutospacing="1" w:after="100" w:afterAutospacing="1"/>
        <w:jc w:val="both"/>
        <w:rPr>
          <w:rFonts w:cs="Arial"/>
          <w:szCs w:val="20"/>
        </w:rPr>
      </w:pPr>
      <w:r w:rsidRPr="00C454B7">
        <w:rPr>
          <w:rFonts w:cs="Arial"/>
          <w:szCs w:val="20"/>
        </w:rPr>
        <w:t xml:space="preserve">The University has embarked on a </w:t>
      </w:r>
      <w:r w:rsidR="0056793A" w:rsidRPr="00C454B7">
        <w:rPr>
          <w:rFonts w:cs="Arial"/>
          <w:szCs w:val="20"/>
        </w:rPr>
        <w:t xml:space="preserve">campaign to recruit 20 new </w:t>
      </w:r>
      <w:r w:rsidR="00984D3C" w:rsidRPr="00C454B7">
        <w:rPr>
          <w:rFonts w:cs="Arial"/>
          <w:szCs w:val="20"/>
        </w:rPr>
        <w:t>University</w:t>
      </w:r>
      <w:r w:rsidR="0056793A" w:rsidRPr="00C454B7">
        <w:rPr>
          <w:rFonts w:cs="Arial"/>
          <w:szCs w:val="20"/>
        </w:rPr>
        <w:t xml:space="preserve"> </w:t>
      </w:r>
      <w:r w:rsidR="00984D3C" w:rsidRPr="00C454B7">
        <w:rPr>
          <w:rFonts w:cs="Arial"/>
          <w:szCs w:val="20"/>
        </w:rPr>
        <w:t>F</w:t>
      </w:r>
      <w:r w:rsidR="0056793A" w:rsidRPr="00C454B7">
        <w:rPr>
          <w:rFonts w:cs="Arial"/>
          <w:szCs w:val="20"/>
        </w:rPr>
        <w:t xml:space="preserve">ellows across </w:t>
      </w:r>
      <w:r w:rsidR="00401051" w:rsidRPr="00C454B7">
        <w:rPr>
          <w:rFonts w:cs="Arial"/>
          <w:szCs w:val="20"/>
        </w:rPr>
        <w:t>our four Schools</w:t>
      </w:r>
      <w:r w:rsidR="0056793A" w:rsidRPr="00C454B7">
        <w:rPr>
          <w:rFonts w:cs="Arial"/>
          <w:szCs w:val="20"/>
        </w:rPr>
        <w:t xml:space="preserve"> </w:t>
      </w:r>
      <w:r w:rsidR="00F17E52" w:rsidRPr="00C454B7">
        <w:rPr>
          <w:rFonts w:cs="Arial"/>
          <w:szCs w:val="20"/>
        </w:rPr>
        <w:t>to</w:t>
      </w:r>
      <w:r w:rsidR="0056793A" w:rsidRPr="00C454B7">
        <w:rPr>
          <w:rFonts w:cs="Arial"/>
          <w:szCs w:val="20"/>
        </w:rPr>
        <w:t xml:space="preserve"> </w:t>
      </w:r>
      <w:r w:rsidR="0078025A" w:rsidRPr="00C454B7">
        <w:rPr>
          <w:rFonts w:cs="Arial"/>
          <w:szCs w:val="20"/>
        </w:rPr>
        <w:t xml:space="preserve">build on the success of our REF results and </w:t>
      </w:r>
      <w:r w:rsidR="00BC6FEC" w:rsidRPr="00C454B7">
        <w:rPr>
          <w:rFonts w:cs="Arial"/>
          <w:szCs w:val="20"/>
        </w:rPr>
        <w:t xml:space="preserve">grow our research </w:t>
      </w:r>
      <w:r w:rsidR="00F35075" w:rsidRPr="00C454B7">
        <w:rPr>
          <w:rFonts w:cs="Arial"/>
          <w:szCs w:val="20"/>
        </w:rPr>
        <w:t>portfolio</w:t>
      </w:r>
      <w:r w:rsidR="007F0F84" w:rsidRPr="00C454B7">
        <w:rPr>
          <w:rFonts w:cs="Arial"/>
          <w:szCs w:val="20"/>
        </w:rPr>
        <w:t xml:space="preserve"> and</w:t>
      </w:r>
      <w:r w:rsidR="00F35075" w:rsidRPr="00C454B7">
        <w:rPr>
          <w:rFonts w:cs="Arial"/>
          <w:szCs w:val="20"/>
        </w:rPr>
        <w:t xml:space="preserve"> </w:t>
      </w:r>
      <w:r w:rsidR="007F0F84" w:rsidRPr="00C454B7">
        <w:rPr>
          <w:rFonts w:cs="Arial"/>
          <w:szCs w:val="20"/>
        </w:rPr>
        <w:t>excellence</w:t>
      </w:r>
      <w:r w:rsidR="002D5BCD" w:rsidRPr="00C454B7">
        <w:rPr>
          <w:rFonts w:cs="Arial"/>
          <w:szCs w:val="20"/>
        </w:rPr>
        <w:t xml:space="preserve">. </w:t>
      </w:r>
      <w:r w:rsidR="0078025A" w:rsidRPr="00C454B7">
        <w:rPr>
          <w:rFonts w:cs="Arial"/>
          <w:szCs w:val="20"/>
        </w:rPr>
        <w:t xml:space="preserve"> </w:t>
      </w:r>
    </w:p>
    <w:p w14:paraId="29CB0725" w14:textId="2BD31EBC" w:rsidR="003A4D4F" w:rsidRPr="00C454B7" w:rsidRDefault="00AB2AE6" w:rsidP="001B5E4D">
      <w:pPr>
        <w:spacing w:before="100" w:beforeAutospacing="1" w:after="100" w:afterAutospacing="1"/>
        <w:jc w:val="both"/>
        <w:rPr>
          <w:rFonts w:cs="Arial"/>
          <w:szCs w:val="20"/>
        </w:rPr>
      </w:pPr>
      <w:r w:rsidRPr="00C454B7">
        <w:rPr>
          <w:rFonts w:cs="Arial"/>
          <w:szCs w:val="20"/>
        </w:rPr>
        <w:t>Fellows will</w:t>
      </w:r>
      <w:r w:rsidR="00957807" w:rsidRPr="00C454B7">
        <w:rPr>
          <w:rFonts w:cs="Arial"/>
          <w:szCs w:val="20"/>
        </w:rPr>
        <w:t xml:space="preserve"> develop and lead distinctive strategic research, innovation and knowledge exchange activities </w:t>
      </w:r>
      <w:r w:rsidR="007F0F84" w:rsidRPr="00C454B7">
        <w:rPr>
          <w:rFonts w:cs="Arial"/>
          <w:szCs w:val="20"/>
        </w:rPr>
        <w:t>aligned</w:t>
      </w:r>
      <w:r w:rsidR="00957807" w:rsidRPr="00C454B7">
        <w:rPr>
          <w:rFonts w:cs="Arial"/>
          <w:szCs w:val="20"/>
        </w:rPr>
        <w:t xml:space="preserve"> with the </w:t>
      </w:r>
      <w:r w:rsidR="007F0F84" w:rsidRPr="00C454B7">
        <w:rPr>
          <w:rFonts w:cs="Arial"/>
          <w:szCs w:val="20"/>
        </w:rPr>
        <w:t>Innovation</w:t>
      </w:r>
      <w:r w:rsidR="00957807" w:rsidRPr="00C454B7">
        <w:rPr>
          <w:rFonts w:cs="Arial"/>
          <w:szCs w:val="20"/>
        </w:rPr>
        <w:t xml:space="preserve"> strategy of the</w:t>
      </w:r>
      <w:r w:rsidR="00DF4CF5" w:rsidRPr="00C454B7">
        <w:rPr>
          <w:rFonts w:cs="Arial"/>
          <w:szCs w:val="20"/>
        </w:rPr>
        <w:t xml:space="preserve"> School</w:t>
      </w:r>
      <w:r w:rsidR="00957807" w:rsidRPr="00C454B7">
        <w:rPr>
          <w:rFonts w:cs="Arial"/>
          <w:szCs w:val="20"/>
        </w:rPr>
        <w:t xml:space="preserve">.  Alongside research activity, </w:t>
      </w:r>
      <w:r w:rsidR="00A25820">
        <w:rPr>
          <w:rFonts w:cs="Arial"/>
          <w:szCs w:val="20"/>
        </w:rPr>
        <w:t>F</w:t>
      </w:r>
      <w:r w:rsidR="007F0F84" w:rsidRPr="00C454B7">
        <w:rPr>
          <w:rFonts w:cs="Arial"/>
          <w:szCs w:val="20"/>
        </w:rPr>
        <w:t>ellows</w:t>
      </w:r>
      <w:r w:rsidR="00957807" w:rsidRPr="00C454B7">
        <w:rPr>
          <w:rFonts w:cs="Arial"/>
          <w:szCs w:val="20"/>
        </w:rPr>
        <w:t xml:space="preserve"> will be expected to make a growing contribution </w:t>
      </w:r>
      <w:r w:rsidR="00DF4CF5" w:rsidRPr="00C454B7">
        <w:rPr>
          <w:rFonts w:cs="Arial"/>
          <w:szCs w:val="20"/>
        </w:rPr>
        <w:t xml:space="preserve">over the duration of the </w:t>
      </w:r>
      <w:r w:rsidR="00A25820">
        <w:rPr>
          <w:rFonts w:cs="Arial"/>
          <w:szCs w:val="20"/>
        </w:rPr>
        <w:t>F</w:t>
      </w:r>
      <w:r w:rsidR="00DF4CF5" w:rsidRPr="00C454B7">
        <w:rPr>
          <w:rFonts w:cs="Arial"/>
          <w:szCs w:val="20"/>
        </w:rPr>
        <w:t xml:space="preserve">ellowship </w:t>
      </w:r>
      <w:r w:rsidR="00957807" w:rsidRPr="00C454B7">
        <w:rPr>
          <w:rFonts w:cs="Arial"/>
          <w:szCs w:val="20"/>
        </w:rPr>
        <w:t>to</w:t>
      </w:r>
      <w:r w:rsidR="00C41313" w:rsidRPr="00C454B7">
        <w:rPr>
          <w:rFonts w:cs="Arial"/>
          <w:szCs w:val="20"/>
        </w:rPr>
        <w:t xml:space="preserve"> the delivery of</w:t>
      </w:r>
      <w:r w:rsidR="00957807" w:rsidRPr="00C454B7">
        <w:rPr>
          <w:rFonts w:cs="Arial"/>
          <w:szCs w:val="20"/>
        </w:rPr>
        <w:t xml:space="preserve"> research-informed teaching in </w:t>
      </w:r>
      <w:r w:rsidR="00DF4CF5" w:rsidRPr="00C454B7">
        <w:rPr>
          <w:rFonts w:cs="Arial"/>
          <w:szCs w:val="20"/>
        </w:rPr>
        <w:t>the</w:t>
      </w:r>
      <w:r w:rsidR="00957807" w:rsidRPr="00C454B7">
        <w:rPr>
          <w:rFonts w:cs="Arial"/>
          <w:szCs w:val="20"/>
        </w:rPr>
        <w:t xml:space="preserve"> School.</w:t>
      </w:r>
    </w:p>
    <w:p w14:paraId="6552F1CD" w14:textId="51B8412A" w:rsidR="00E6595C" w:rsidRDefault="00A45152" w:rsidP="001B5E4D">
      <w:pPr>
        <w:spacing w:before="100" w:beforeAutospacing="1" w:after="100" w:afterAutospacing="1"/>
        <w:jc w:val="both"/>
        <w:rPr>
          <w:b/>
          <w:color w:val="C00000"/>
          <w:sz w:val="28"/>
          <w:szCs w:val="28"/>
        </w:rPr>
      </w:pPr>
      <w:r w:rsidRPr="00A45152">
        <w:rPr>
          <w:b/>
          <w:color w:val="C00000"/>
          <w:sz w:val="28"/>
          <w:szCs w:val="28"/>
        </w:rPr>
        <w:t>Key Accountabilities or Duties</w:t>
      </w:r>
    </w:p>
    <w:p w14:paraId="7E70A972" w14:textId="4455A50F" w:rsidR="00137D21" w:rsidRPr="00C454B7" w:rsidRDefault="00020966" w:rsidP="001B5E4D">
      <w:pPr>
        <w:spacing w:before="100" w:beforeAutospacing="1" w:after="100" w:afterAutospacing="1"/>
        <w:jc w:val="both"/>
        <w:rPr>
          <w:rStyle w:val="normaltextrun"/>
          <w:rFonts w:cs="Arial"/>
          <w:szCs w:val="20"/>
        </w:rPr>
      </w:pPr>
      <w:r w:rsidRPr="00C454B7">
        <w:rPr>
          <w:rFonts w:cs="Arial"/>
          <w:szCs w:val="20"/>
        </w:rPr>
        <w:t>The Fellows’ initial focus will be on establishing their research careers, including</w:t>
      </w:r>
      <w:r w:rsidR="007F0F84" w:rsidRPr="00C454B7">
        <w:rPr>
          <w:rFonts w:cs="Arial"/>
          <w:szCs w:val="20"/>
        </w:rPr>
        <w:t xml:space="preserve"> the</w:t>
      </w:r>
      <w:r w:rsidRPr="00C454B7">
        <w:rPr>
          <w:rFonts w:cs="Arial"/>
          <w:szCs w:val="20"/>
        </w:rPr>
        <w:t xml:space="preserve"> develop</w:t>
      </w:r>
      <w:r w:rsidR="007F0F84" w:rsidRPr="00C454B7">
        <w:rPr>
          <w:rFonts w:cs="Arial"/>
          <w:szCs w:val="20"/>
        </w:rPr>
        <w:t>ment of</w:t>
      </w:r>
      <w:r w:rsidRPr="00C454B7">
        <w:rPr>
          <w:rFonts w:cs="Arial"/>
          <w:szCs w:val="20"/>
        </w:rPr>
        <w:t xml:space="preserve"> </w:t>
      </w:r>
      <w:r w:rsidR="004D0DED" w:rsidRPr="00C454B7">
        <w:rPr>
          <w:rFonts w:cs="Arial"/>
          <w:szCs w:val="20"/>
        </w:rPr>
        <w:t>a</w:t>
      </w:r>
      <w:r w:rsidR="007F0F84" w:rsidRPr="00C454B7">
        <w:rPr>
          <w:rFonts w:cs="Arial"/>
          <w:szCs w:val="20"/>
        </w:rPr>
        <w:t xml:space="preserve"> </w:t>
      </w:r>
      <w:r w:rsidRPr="00C454B7">
        <w:rPr>
          <w:rFonts w:cs="Arial"/>
          <w:szCs w:val="20"/>
        </w:rPr>
        <w:t>research programme</w:t>
      </w:r>
      <w:r w:rsidR="007F0F84" w:rsidRPr="00C454B7">
        <w:rPr>
          <w:rFonts w:cs="Arial"/>
          <w:szCs w:val="20"/>
        </w:rPr>
        <w:t xml:space="preserve"> which complements existing research within the University</w:t>
      </w:r>
      <w:r w:rsidRPr="00C454B7">
        <w:rPr>
          <w:rFonts w:cs="Arial"/>
          <w:szCs w:val="20"/>
        </w:rPr>
        <w:t xml:space="preserve">,  </w:t>
      </w:r>
      <w:r w:rsidR="007F0F84" w:rsidRPr="00C454B7">
        <w:rPr>
          <w:rFonts w:cs="Arial"/>
          <w:szCs w:val="20"/>
        </w:rPr>
        <w:t>the production of high quality</w:t>
      </w:r>
      <w:r w:rsidRPr="00C454B7">
        <w:rPr>
          <w:rFonts w:cs="Arial"/>
          <w:szCs w:val="20"/>
        </w:rPr>
        <w:t xml:space="preserve"> research outputs</w:t>
      </w:r>
      <w:r w:rsidR="007F0F84" w:rsidRPr="00C454B7">
        <w:rPr>
          <w:rFonts w:cs="Arial"/>
          <w:szCs w:val="20"/>
        </w:rPr>
        <w:t>,</w:t>
      </w:r>
      <w:r w:rsidRPr="00C454B7">
        <w:rPr>
          <w:rFonts w:cs="Arial"/>
          <w:szCs w:val="20"/>
        </w:rPr>
        <w:t xml:space="preserve"> </w:t>
      </w:r>
      <w:r w:rsidR="007F0F84" w:rsidRPr="00C454B7">
        <w:rPr>
          <w:rFonts w:cs="Arial"/>
          <w:szCs w:val="20"/>
        </w:rPr>
        <w:t>applications for external</w:t>
      </w:r>
      <w:r w:rsidR="007332B0" w:rsidRPr="00C454B7">
        <w:rPr>
          <w:rFonts w:cs="Arial"/>
          <w:szCs w:val="20"/>
        </w:rPr>
        <w:t xml:space="preserve"> </w:t>
      </w:r>
      <w:r w:rsidRPr="00C454B7">
        <w:rPr>
          <w:rFonts w:cs="Arial"/>
          <w:szCs w:val="20"/>
        </w:rPr>
        <w:t xml:space="preserve">research </w:t>
      </w:r>
      <w:r w:rsidR="008E502F" w:rsidRPr="00C454B7">
        <w:rPr>
          <w:rFonts w:cs="Arial"/>
          <w:szCs w:val="20"/>
        </w:rPr>
        <w:t>funding</w:t>
      </w:r>
      <w:r w:rsidRPr="00C454B7">
        <w:rPr>
          <w:rFonts w:cs="Arial"/>
          <w:szCs w:val="20"/>
        </w:rPr>
        <w:t xml:space="preserve">, and </w:t>
      </w:r>
      <w:r w:rsidR="007332B0" w:rsidRPr="00C454B7">
        <w:rPr>
          <w:rFonts w:cs="Arial"/>
          <w:szCs w:val="20"/>
        </w:rPr>
        <w:t xml:space="preserve">the </w:t>
      </w:r>
      <w:r w:rsidRPr="00C454B7">
        <w:rPr>
          <w:rFonts w:cs="Arial"/>
          <w:szCs w:val="20"/>
        </w:rPr>
        <w:t>develo</w:t>
      </w:r>
      <w:r w:rsidR="00BF3D6A" w:rsidRPr="00C454B7">
        <w:rPr>
          <w:rFonts w:cs="Arial"/>
          <w:szCs w:val="20"/>
        </w:rPr>
        <w:t>p</w:t>
      </w:r>
      <w:r w:rsidR="007332B0" w:rsidRPr="00C454B7">
        <w:rPr>
          <w:rFonts w:cs="Arial"/>
          <w:szCs w:val="20"/>
        </w:rPr>
        <w:t>ment</w:t>
      </w:r>
      <w:r w:rsidR="00BF3D6A" w:rsidRPr="00C454B7">
        <w:rPr>
          <w:rFonts w:cs="Arial"/>
          <w:szCs w:val="20"/>
        </w:rPr>
        <w:t xml:space="preserve"> their careers</w:t>
      </w:r>
      <w:r w:rsidRPr="00C454B7">
        <w:rPr>
          <w:rFonts w:cs="Arial"/>
          <w:szCs w:val="20"/>
        </w:rPr>
        <w:t xml:space="preserve">.  Fellows will be expected to make a growing contribution to </w:t>
      </w:r>
      <w:r w:rsidR="006D7E93" w:rsidRPr="00C454B7">
        <w:rPr>
          <w:rFonts w:cs="Arial"/>
          <w:szCs w:val="20"/>
        </w:rPr>
        <w:t xml:space="preserve">the development and delivery of </w:t>
      </w:r>
      <w:r w:rsidRPr="00C454B7">
        <w:rPr>
          <w:rFonts w:cs="Arial"/>
          <w:szCs w:val="20"/>
        </w:rPr>
        <w:t xml:space="preserve">research-led teaching/training and academic leadership in their host School, particularly after the first </w:t>
      </w:r>
      <w:r w:rsidR="006D7E93" w:rsidRPr="00C454B7">
        <w:rPr>
          <w:rFonts w:cs="Arial"/>
          <w:szCs w:val="20"/>
        </w:rPr>
        <w:t xml:space="preserve">two </w:t>
      </w:r>
      <w:r w:rsidRPr="00C454B7">
        <w:rPr>
          <w:rFonts w:cs="Arial"/>
          <w:szCs w:val="20"/>
        </w:rPr>
        <w:t xml:space="preserve">years. </w:t>
      </w:r>
    </w:p>
    <w:p w14:paraId="3181D72C" w14:textId="2275D63A" w:rsidR="004C73A3" w:rsidRPr="00C454B7" w:rsidRDefault="003A5177" w:rsidP="001B5E4D">
      <w:pPr>
        <w:spacing w:before="100" w:beforeAutospacing="1" w:after="100" w:afterAutospacing="1"/>
        <w:jc w:val="both"/>
        <w:rPr>
          <w:rFonts w:cs="Arial"/>
          <w:szCs w:val="20"/>
        </w:rPr>
      </w:pPr>
      <w:r w:rsidRPr="00C454B7">
        <w:rPr>
          <w:rFonts w:cs="Arial"/>
          <w:szCs w:val="20"/>
        </w:rPr>
        <w:t xml:space="preserve">Fellows will be required to plan and </w:t>
      </w:r>
      <w:r w:rsidR="007332B0" w:rsidRPr="00C454B7">
        <w:rPr>
          <w:rFonts w:cs="Arial"/>
          <w:szCs w:val="20"/>
        </w:rPr>
        <w:t>deliver</w:t>
      </w:r>
      <w:r w:rsidRPr="00C454B7">
        <w:rPr>
          <w:rFonts w:cs="Arial"/>
          <w:szCs w:val="20"/>
        </w:rPr>
        <w:t xml:space="preserve"> their research independently, and to apply for and </w:t>
      </w:r>
      <w:r w:rsidR="007332B0" w:rsidRPr="00C454B7">
        <w:rPr>
          <w:rFonts w:cs="Arial"/>
          <w:szCs w:val="20"/>
        </w:rPr>
        <w:t>secure external</w:t>
      </w:r>
      <w:r w:rsidRPr="00C454B7">
        <w:rPr>
          <w:rFonts w:cs="Arial"/>
          <w:szCs w:val="20"/>
        </w:rPr>
        <w:t xml:space="preserve"> research funding appropriate to the discipline. </w:t>
      </w:r>
      <w:r w:rsidR="00182426" w:rsidRPr="00C454B7">
        <w:rPr>
          <w:rFonts w:cs="Arial"/>
          <w:szCs w:val="20"/>
        </w:rPr>
        <w:t>Fellow</w:t>
      </w:r>
      <w:r w:rsidR="00923F12" w:rsidRPr="00C454B7">
        <w:rPr>
          <w:rFonts w:cs="Arial"/>
          <w:szCs w:val="20"/>
        </w:rPr>
        <w:t>s</w:t>
      </w:r>
      <w:r w:rsidR="00182426" w:rsidRPr="00C454B7">
        <w:rPr>
          <w:rFonts w:cs="Arial"/>
          <w:szCs w:val="20"/>
        </w:rPr>
        <w:t xml:space="preserve"> will</w:t>
      </w:r>
      <w:r w:rsidRPr="00C454B7">
        <w:rPr>
          <w:rFonts w:cs="Arial"/>
          <w:szCs w:val="20"/>
        </w:rPr>
        <w:t xml:space="preserve"> develop the skills</w:t>
      </w:r>
      <w:r w:rsidRPr="00964642">
        <w:rPr>
          <w:rFonts w:cs="Arial"/>
          <w:sz w:val="22"/>
          <w:szCs w:val="22"/>
        </w:rPr>
        <w:t xml:space="preserve"> </w:t>
      </w:r>
      <w:r w:rsidRPr="00C454B7">
        <w:rPr>
          <w:rFonts w:cs="Arial"/>
          <w:szCs w:val="20"/>
        </w:rPr>
        <w:t xml:space="preserve">required to lead research, to supervise and train research students, and to teach undergraduates and postgraduates through agreed School duties. </w:t>
      </w:r>
    </w:p>
    <w:p w14:paraId="14212C3A" w14:textId="46A9D697" w:rsidR="0004559E" w:rsidRPr="00C454B7" w:rsidRDefault="00946B15" w:rsidP="001B5E4D">
      <w:pPr>
        <w:spacing w:before="100" w:beforeAutospacing="1" w:after="100" w:afterAutospacing="1"/>
        <w:jc w:val="both"/>
        <w:rPr>
          <w:rFonts w:cs="Arial"/>
          <w:szCs w:val="20"/>
        </w:rPr>
      </w:pPr>
      <w:r w:rsidRPr="00C454B7">
        <w:rPr>
          <w:rFonts w:cs="Arial"/>
          <w:szCs w:val="20"/>
        </w:rPr>
        <w:t xml:space="preserve">Therefore, the main </w:t>
      </w:r>
      <w:r w:rsidR="0039691B" w:rsidRPr="00C454B7">
        <w:rPr>
          <w:rFonts w:cs="Arial"/>
          <w:szCs w:val="20"/>
        </w:rPr>
        <w:t>k</w:t>
      </w:r>
      <w:r w:rsidR="00A45152" w:rsidRPr="00C454B7">
        <w:rPr>
          <w:rFonts w:cs="Arial"/>
          <w:szCs w:val="20"/>
        </w:rPr>
        <w:t xml:space="preserve">ey </w:t>
      </w:r>
      <w:r w:rsidR="0039691B" w:rsidRPr="00C454B7">
        <w:rPr>
          <w:rFonts w:cs="Arial"/>
          <w:szCs w:val="20"/>
        </w:rPr>
        <w:t>a</w:t>
      </w:r>
      <w:r w:rsidR="00A45152" w:rsidRPr="00C454B7">
        <w:rPr>
          <w:rFonts w:cs="Arial"/>
          <w:szCs w:val="20"/>
        </w:rPr>
        <w:t xml:space="preserve">ccountabilities or </w:t>
      </w:r>
      <w:r w:rsidR="0039691B" w:rsidRPr="00C454B7">
        <w:rPr>
          <w:rFonts w:cs="Arial"/>
          <w:szCs w:val="20"/>
        </w:rPr>
        <w:t>d</w:t>
      </w:r>
      <w:r w:rsidR="00A45152" w:rsidRPr="00C454B7">
        <w:rPr>
          <w:rFonts w:cs="Arial"/>
          <w:szCs w:val="20"/>
        </w:rPr>
        <w:t>uties</w:t>
      </w:r>
      <w:r w:rsidRPr="00C454B7">
        <w:rPr>
          <w:rFonts w:cs="Arial"/>
          <w:szCs w:val="20"/>
        </w:rPr>
        <w:t xml:space="preserve"> across the whole lifetime of the </w:t>
      </w:r>
      <w:r w:rsidR="00A25820">
        <w:rPr>
          <w:rFonts w:cs="Arial"/>
          <w:szCs w:val="20"/>
        </w:rPr>
        <w:t>University</w:t>
      </w:r>
      <w:r w:rsidR="00C60355" w:rsidRPr="00C454B7">
        <w:rPr>
          <w:rFonts w:cs="Arial"/>
          <w:szCs w:val="20"/>
        </w:rPr>
        <w:t xml:space="preserve"> </w:t>
      </w:r>
      <w:r w:rsidR="00A25820">
        <w:rPr>
          <w:rFonts w:cs="Arial"/>
          <w:szCs w:val="20"/>
        </w:rPr>
        <w:t>F</w:t>
      </w:r>
      <w:r w:rsidR="00C60355" w:rsidRPr="00C454B7">
        <w:rPr>
          <w:rFonts w:cs="Arial"/>
          <w:szCs w:val="20"/>
        </w:rPr>
        <w:t>ellowship</w:t>
      </w:r>
      <w:r w:rsidRPr="00C454B7">
        <w:rPr>
          <w:rFonts w:cs="Arial"/>
          <w:szCs w:val="20"/>
        </w:rPr>
        <w:t xml:space="preserve"> will be: </w:t>
      </w:r>
    </w:p>
    <w:p w14:paraId="0D7C00D6" w14:textId="77777777" w:rsidR="006C2C6F" w:rsidRPr="00C454B7" w:rsidRDefault="006C2C6F" w:rsidP="001B5E4D">
      <w:pPr>
        <w:spacing w:before="100" w:beforeAutospacing="1" w:after="100" w:afterAutospacing="1"/>
        <w:jc w:val="both"/>
        <w:rPr>
          <w:rFonts w:cs="Arial"/>
          <w:b/>
          <w:bCs/>
          <w:color w:val="C00000"/>
          <w:sz w:val="24"/>
        </w:rPr>
      </w:pPr>
      <w:r w:rsidRPr="00C454B7">
        <w:rPr>
          <w:rFonts w:cs="Arial"/>
          <w:b/>
          <w:bCs/>
          <w:color w:val="C00000"/>
          <w:sz w:val="24"/>
        </w:rPr>
        <w:t>Research</w:t>
      </w:r>
    </w:p>
    <w:p w14:paraId="2B6BFC79" w14:textId="090F5D9E" w:rsidR="006C2C6F" w:rsidRPr="00C454B7" w:rsidRDefault="006C2C6F" w:rsidP="001B5E4D">
      <w:pPr>
        <w:spacing w:before="100" w:beforeAutospacing="1" w:after="100" w:afterAutospacing="1"/>
        <w:jc w:val="both"/>
        <w:rPr>
          <w:rStyle w:val="normaltextrun"/>
          <w:rFonts w:cs="Arial"/>
          <w:szCs w:val="20"/>
        </w:rPr>
      </w:pPr>
      <w:r w:rsidRPr="00C454B7">
        <w:rPr>
          <w:rStyle w:val="normaltextrun"/>
          <w:rFonts w:cs="Arial"/>
          <w:szCs w:val="20"/>
        </w:rPr>
        <w:t>To undertake world-leading research and build a research programme and group</w:t>
      </w:r>
      <w:r w:rsidR="00EE71BF" w:rsidRPr="00C454B7">
        <w:rPr>
          <w:rStyle w:val="normaltextrun"/>
          <w:rFonts w:cs="Arial"/>
          <w:szCs w:val="20"/>
        </w:rPr>
        <w:t>.</w:t>
      </w:r>
    </w:p>
    <w:p w14:paraId="552ADBC6" w14:textId="50529FF9" w:rsidR="00EE71BF" w:rsidRPr="00C454B7" w:rsidRDefault="006C2C6F" w:rsidP="001B5E4D">
      <w:pPr>
        <w:pStyle w:val="ListParagraph"/>
        <w:numPr>
          <w:ilvl w:val="0"/>
          <w:numId w:val="28"/>
        </w:numPr>
        <w:spacing w:before="100" w:beforeAutospacing="1" w:after="100" w:afterAutospacing="1"/>
        <w:jc w:val="both"/>
        <w:rPr>
          <w:rFonts w:cs="Arial"/>
          <w:szCs w:val="20"/>
        </w:rPr>
      </w:pPr>
      <w:r w:rsidRPr="00C454B7">
        <w:rPr>
          <w:rFonts w:cs="Arial"/>
          <w:szCs w:val="20"/>
        </w:rPr>
        <w:t>Und</w:t>
      </w:r>
      <w:r w:rsidR="00FD093C" w:rsidRPr="00C454B7">
        <w:rPr>
          <w:rFonts w:cs="Arial"/>
          <w:szCs w:val="20"/>
        </w:rPr>
        <w:t>er</w:t>
      </w:r>
      <w:r w:rsidRPr="00C454B7">
        <w:rPr>
          <w:rFonts w:cs="Arial"/>
          <w:szCs w:val="20"/>
        </w:rPr>
        <w:t xml:space="preserve">take individual or collaborative research projects </w:t>
      </w:r>
    </w:p>
    <w:p w14:paraId="4F38DCBC" w14:textId="621BC5BB" w:rsidR="00A22200" w:rsidRPr="00C454B7" w:rsidRDefault="006C2C6F" w:rsidP="001B5E4D">
      <w:pPr>
        <w:pStyle w:val="ListParagraph"/>
        <w:numPr>
          <w:ilvl w:val="0"/>
          <w:numId w:val="28"/>
        </w:numPr>
        <w:spacing w:before="100" w:beforeAutospacing="1" w:after="100" w:afterAutospacing="1"/>
        <w:jc w:val="both"/>
        <w:rPr>
          <w:rFonts w:cs="Arial"/>
          <w:szCs w:val="20"/>
        </w:rPr>
      </w:pPr>
      <w:r w:rsidRPr="00C454B7">
        <w:rPr>
          <w:rFonts w:cs="Arial"/>
          <w:szCs w:val="20"/>
        </w:rPr>
        <w:t xml:space="preserve">Identify external sources of funding and develop </w:t>
      </w:r>
      <w:r w:rsidR="003A1ACE" w:rsidRPr="00C454B7">
        <w:rPr>
          <w:rFonts w:cs="Arial"/>
          <w:szCs w:val="20"/>
        </w:rPr>
        <w:t>and</w:t>
      </w:r>
      <w:r w:rsidRPr="00C454B7">
        <w:rPr>
          <w:rFonts w:cs="Arial"/>
          <w:szCs w:val="20"/>
        </w:rPr>
        <w:t xml:space="preserve"> contribute to funding bids – research, knowledge transfer and engagement grant applications</w:t>
      </w:r>
    </w:p>
    <w:p w14:paraId="604ABC15" w14:textId="77777777" w:rsidR="00A22200" w:rsidRPr="00C454B7" w:rsidRDefault="006C2C6F" w:rsidP="001B5E4D">
      <w:pPr>
        <w:pStyle w:val="ListParagraph"/>
        <w:numPr>
          <w:ilvl w:val="0"/>
          <w:numId w:val="28"/>
        </w:numPr>
        <w:spacing w:before="100" w:beforeAutospacing="1" w:after="100" w:afterAutospacing="1"/>
        <w:jc w:val="both"/>
        <w:rPr>
          <w:rFonts w:cs="Arial"/>
          <w:szCs w:val="20"/>
        </w:rPr>
      </w:pPr>
      <w:r w:rsidRPr="00C454B7">
        <w:rPr>
          <w:rFonts w:cs="Arial"/>
          <w:szCs w:val="20"/>
        </w:rPr>
        <w:t>Promote graduate studies by contributing to the supervision of postgraduate research students</w:t>
      </w:r>
    </w:p>
    <w:p w14:paraId="55F8CC28" w14:textId="3740E3F0" w:rsidR="00A22200" w:rsidRPr="00C454B7" w:rsidRDefault="006C2C6F" w:rsidP="001B5E4D">
      <w:pPr>
        <w:pStyle w:val="ListParagraph"/>
        <w:numPr>
          <w:ilvl w:val="0"/>
          <w:numId w:val="28"/>
        </w:numPr>
        <w:spacing w:before="100" w:beforeAutospacing="1" w:after="100" w:afterAutospacing="1"/>
        <w:jc w:val="both"/>
        <w:rPr>
          <w:rFonts w:cs="Arial"/>
          <w:szCs w:val="20"/>
        </w:rPr>
      </w:pPr>
      <w:r w:rsidRPr="00C454B7">
        <w:rPr>
          <w:rFonts w:cs="Arial"/>
          <w:szCs w:val="20"/>
        </w:rPr>
        <w:t xml:space="preserve">Write </w:t>
      </w:r>
      <w:r w:rsidR="003A1ACE" w:rsidRPr="00C454B7">
        <w:rPr>
          <w:rFonts w:cs="Arial"/>
          <w:szCs w:val="20"/>
        </w:rPr>
        <w:t>and</w:t>
      </w:r>
      <w:r w:rsidRPr="00C454B7">
        <w:rPr>
          <w:rFonts w:cs="Arial"/>
          <w:szCs w:val="20"/>
        </w:rPr>
        <w:t xml:space="preserve"> contribute to publications in peer reviewed academic journals </w:t>
      </w:r>
      <w:r w:rsidR="003A1ACE" w:rsidRPr="00C454B7">
        <w:rPr>
          <w:rFonts w:cs="Arial"/>
          <w:szCs w:val="20"/>
        </w:rPr>
        <w:t>and/</w:t>
      </w:r>
      <w:r w:rsidRPr="00C454B7">
        <w:rPr>
          <w:rFonts w:cs="Arial"/>
          <w:szCs w:val="20"/>
        </w:rPr>
        <w:t>or disseminate research findings using other appropriate media</w:t>
      </w:r>
    </w:p>
    <w:p w14:paraId="2A70049F" w14:textId="44BD0EBF" w:rsidR="00A45152" w:rsidRPr="00C454B7" w:rsidRDefault="006C2C6F" w:rsidP="001B5E4D">
      <w:pPr>
        <w:pStyle w:val="ListParagraph"/>
        <w:numPr>
          <w:ilvl w:val="0"/>
          <w:numId w:val="28"/>
        </w:numPr>
        <w:spacing w:before="100" w:beforeAutospacing="1" w:after="100" w:afterAutospacing="1"/>
        <w:jc w:val="both"/>
        <w:rPr>
          <w:rFonts w:cs="Arial"/>
          <w:szCs w:val="20"/>
        </w:rPr>
      </w:pPr>
      <w:r w:rsidRPr="00C454B7">
        <w:rPr>
          <w:rFonts w:cs="Arial"/>
          <w:szCs w:val="20"/>
        </w:rPr>
        <w:t>Make presentations at conferences or exhibit work in other appropriate events, participating in dissemination and engagement activities to contribute to knowledge base of area of expertise, maximise policy, media industrial or community impact of research</w:t>
      </w:r>
    </w:p>
    <w:p w14:paraId="3A0D6A12" w14:textId="7ACA772D" w:rsidR="00392545" w:rsidRPr="00C454B7" w:rsidRDefault="003D206E" w:rsidP="001B5E4D">
      <w:pPr>
        <w:pStyle w:val="ListParagraph"/>
        <w:numPr>
          <w:ilvl w:val="0"/>
          <w:numId w:val="28"/>
        </w:numPr>
        <w:spacing w:before="100" w:beforeAutospacing="1" w:after="100" w:afterAutospacing="1"/>
        <w:jc w:val="both"/>
        <w:rPr>
          <w:rFonts w:cs="Arial"/>
          <w:szCs w:val="20"/>
        </w:rPr>
      </w:pPr>
      <w:r w:rsidRPr="00C454B7">
        <w:rPr>
          <w:rFonts w:cs="Arial"/>
          <w:szCs w:val="20"/>
        </w:rPr>
        <w:lastRenderedPageBreak/>
        <w:t>Extend, transform and apply knowledge acquired from scholarship to learning, research and appropriate external activities</w:t>
      </w:r>
    </w:p>
    <w:p w14:paraId="23EB84AA" w14:textId="4D6DD247" w:rsidR="00A22200" w:rsidRPr="00C454B7" w:rsidRDefault="00392545" w:rsidP="001B5E4D">
      <w:pPr>
        <w:pStyle w:val="ListParagraph"/>
        <w:numPr>
          <w:ilvl w:val="0"/>
          <w:numId w:val="28"/>
        </w:numPr>
        <w:spacing w:before="100" w:beforeAutospacing="1" w:after="100" w:afterAutospacing="1"/>
        <w:jc w:val="both"/>
        <w:rPr>
          <w:rFonts w:cs="Arial"/>
          <w:szCs w:val="20"/>
        </w:rPr>
      </w:pPr>
      <w:r w:rsidRPr="00C454B7">
        <w:rPr>
          <w:rFonts w:cs="Arial"/>
          <w:szCs w:val="20"/>
        </w:rPr>
        <w:t>Contribute to impact generation, including but not limited to outreach, public engagement and industry / stakeholder policy change</w:t>
      </w:r>
    </w:p>
    <w:p w14:paraId="6D1F544C" w14:textId="58C9C2C8" w:rsidR="00CA1743" w:rsidRPr="00C454B7" w:rsidRDefault="00CA1743" w:rsidP="001B5E4D">
      <w:pPr>
        <w:spacing w:before="100" w:beforeAutospacing="1" w:after="100" w:afterAutospacing="1"/>
        <w:jc w:val="both"/>
        <w:rPr>
          <w:rStyle w:val="normaltextrun"/>
          <w:rFonts w:cs="Arial"/>
          <w:b/>
          <w:bCs/>
          <w:color w:val="C00000"/>
          <w:sz w:val="24"/>
        </w:rPr>
      </w:pPr>
      <w:r w:rsidRPr="00C454B7">
        <w:rPr>
          <w:rStyle w:val="normaltextrun"/>
          <w:rFonts w:cs="Arial"/>
          <w:b/>
          <w:bCs/>
          <w:color w:val="C00000"/>
          <w:sz w:val="24"/>
        </w:rPr>
        <w:t>Teaching and Learning</w:t>
      </w:r>
      <w:r w:rsidR="0014394E" w:rsidRPr="00C454B7">
        <w:rPr>
          <w:rStyle w:val="normaltextrun"/>
          <w:rFonts w:cs="Arial"/>
          <w:b/>
          <w:bCs/>
          <w:color w:val="C00000"/>
          <w:sz w:val="24"/>
        </w:rPr>
        <w:t xml:space="preserve"> </w:t>
      </w:r>
    </w:p>
    <w:p w14:paraId="16EDEBAA" w14:textId="6A983B0A" w:rsidR="007D5AFD" w:rsidRPr="00C454B7" w:rsidRDefault="00392545" w:rsidP="001B5E4D">
      <w:pPr>
        <w:spacing w:before="100" w:beforeAutospacing="1" w:after="100" w:afterAutospacing="1"/>
        <w:jc w:val="both"/>
        <w:rPr>
          <w:rStyle w:val="normaltextrun"/>
          <w:rFonts w:cs="Arial"/>
          <w:szCs w:val="20"/>
        </w:rPr>
      </w:pPr>
      <w:r w:rsidRPr="00C454B7">
        <w:rPr>
          <w:rStyle w:val="normaltextrun"/>
          <w:rFonts w:cs="Arial"/>
          <w:szCs w:val="20"/>
        </w:rPr>
        <w:t>At year 3, an</w:t>
      </w:r>
      <w:r w:rsidR="0039691B" w:rsidRPr="00C454B7">
        <w:rPr>
          <w:rStyle w:val="normaltextrun"/>
          <w:rFonts w:cs="Arial"/>
          <w:szCs w:val="20"/>
        </w:rPr>
        <w:t xml:space="preserve"> increasing</w:t>
      </w:r>
      <w:r w:rsidR="007D5AFD" w:rsidRPr="00C454B7">
        <w:rPr>
          <w:rStyle w:val="normaltextrun"/>
          <w:rFonts w:cs="Arial"/>
          <w:szCs w:val="20"/>
        </w:rPr>
        <w:t xml:space="preserve"> contribut</w:t>
      </w:r>
      <w:r w:rsidR="0039691B" w:rsidRPr="00C454B7">
        <w:rPr>
          <w:rStyle w:val="normaltextrun"/>
          <w:rFonts w:cs="Arial"/>
          <w:szCs w:val="20"/>
        </w:rPr>
        <w:t>ion</w:t>
      </w:r>
      <w:r w:rsidR="007D5AFD" w:rsidRPr="00C454B7">
        <w:rPr>
          <w:rStyle w:val="normaltextrun"/>
          <w:rFonts w:cs="Arial"/>
          <w:szCs w:val="20"/>
        </w:rPr>
        <w:t xml:space="preserve"> to teaching/training programmes (UG and/or PGT).</w:t>
      </w:r>
    </w:p>
    <w:p w14:paraId="5F367CAB" w14:textId="0210E0AF" w:rsidR="007D5AFD" w:rsidRPr="00C454B7" w:rsidRDefault="00CA1743" w:rsidP="001B5E4D">
      <w:pPr>
        <w:pStyle w:val="ListParagraph"/>
        <w:numPr>
          <w:ilvl w:val="0"/>
          <w:numId w:val="29"/>
        </w:numPr>
        <w:spacing w:before="100" w:beforeAutospacing="1" w:after="100" w:afterAutospacing="1"/>
        <w:jc w:val="both"/>
        <w:rPr>
          <w:rStyle w:val="normaltextrun"/>
          <w:rFonts w:cs="Arial"/>
          <w:szCs w:val="20"/>
        </w:rPr>
      </w:pPr>
      <w:r w:rsidRPr="00C454B7">
        <w:rPr>
          <w:rStyle w:val="normaltextrun"/>
          <w:rFonts w:cs="Arial"/>
          <w:szCs w:val="20"/>
        </w:rPr>
        <w:t xml:space="preserve">Design </w:t>
      </w:r>
      <w:r w:rsidR="001E6D4C" w:rsidRPr="00C454B7">
        <w:rPr>
          <w:rStyle w:val="normaltextrun"/>
          <w:rFonts w:cs="Arial"/>
          <w:szCs w:val="20"/>
        </w:rPr>
        <w:t xml:space="preserve">research informed </w:t>
      </w:r>
      <w:r w:rsidRPr="00C454B7">
        <w:rPr>
          <w:rStyle w:val="normaltextrun"/>
          <w:rFonts w:cs="Arial"/>
          <w:szCs w:val="20"/>
        </w:rPr>
        <w:t>teaching material and deliver either across a range of modules or within a subject area</w:t>
      </w:r>
    </w:p>
    <w:p w14:paraId="7C2A1D72" w14:textId="77777777" w:rsidR="007D5AFD" w:rsidRPr="00C454B7" w:rsidRDefault="00CA1743" w:rsidP="001B5E4D">
      <w:pPr>
        <w:pStyle w:val="ListParagraph"/>
        <w:numPr>
          <w:ilvl w:val="0"/>
          <w:numId w:val="29"/>
        </w:numPr>
        <w:spacing w:before="100" w:beforeAutospacing="1" w:after="100" w:afterAutospacing="1"/>
        <w:jc w:val="both"/>
        <w:rPr>
          <w:rStyle w:val="normaltextrun"/>
          <w:rFonts w:cs="Arial"/>
          <w:szCs w:val="20"/>
        </w:rPr>
      </w:pPr>
      <w:r w:rsidRPr="00C454B7">
        <w:rPr>
          <w:rStyle w:val="normaltextrun"/>
          <w:rFonts w:cs="Arial"/>
          <w:szCs w:val="20"/>
        </w:rPr>
        <w:t>Supervise student projects, including, where appropriate, PGT, field trips and placements</w:t>
      </w:r>
    </w:p>
    <w:p w14:paraId="20E7BD11" w14:textId="77777777" w:rsidR="007D5AFD" w:rsidRPr="00C454B7" w:rsidRDefault="00CA1743" w:rsidP="001B5E4D">
      <w:pPr>
        <w:pStyle w:val="ListParagraph"/>
        <w:numPr>
          <w:ilvl w:val="0"/>
          <w:numId w:val="29"/>
        </w:numPr>
        <w:spacing w:before="100" w:beforeAutospacing="1" w:after="100" w:afterAutospacing="1"/>
        <w:jc w:val="both"/>
        <w:rPr>
          <w:rStyle w:val="normaltextrun"/>
          <w:rFonts w:cs="Arial"/>
          <w:szCs w:val="20"/>
        </w:rPr>
      </w:pPr>
      <w:r w:rsidRPr="00C454B7">
        <w:rPr>
          <w:rStyle w:val="normaltextrun"/>
          <w:rFonts w:cs="Arial"/>
          <w:szCs w:val="20"/>
        </w:rPr>
        <w:t>Identify areas where current provision is in need of revision or enhancement</w:t>
      </w:r>
    </w:p>
    <w:p w14:paraId="4C055691" w14:textId="77777777" w:rsidR="007D5AFD" w:rsidRPr="00C454B7" w:rsidRDefault="00CA1743" w:rsidP="001B5E4D">
      <w:pPr>
        <w:pStyle w:val="ListParagraph"/>
        <w:numPr>
          <w:ilvl w:val="0"/>
          <w:numId w:val="29"/>
        </w:numPr>
        <w:spacing w:before="100" w:beforeAutospacing="1" w:after="100" w:afterAutospacing="1"/>
        <w:jc w:val="both"/>
        <w:rPr>
          <w:rStyle w:val="normaltextrun"/>
          <w:rFonts w:cs="Arial"/>
          <w:szCs w:val="20"/>
        </w:rPr>
      </w:pPr>
      <w:r w:rsidRPr="00C454B7">
        <w:rPr>
          <w:rStyle w:val="normaltextrun"/>
          <w:rFonts w:cs="Arial"/>
          <w:szCs w:val="20"/>
        </w:rPr>
        <w:t>Contribute to the planning, design and development of course and curriculum objectives and material, in collaboration with Student Information Directorate to ensure accuracy of central databases</w:t>
      </w:r>
    </w:p>
    <w:p w14:paraId="11ABAF2C" w14:textId="77777777" w:rsidR="006302F0" w:rsidRPr="00C454B7" w:rsidRDefault="00CA1743" w:rsidP="001B5E4D">
      <w:pPr>
        <w:pStyle w:val="ListParagraph"/>
        <w:numPr>
          <w:ilvl w:val="0"/>
          <w:numId w:val="29"/>
        </w:numPr>
        <w:spacing w:before="100" w:beforeAutospacing="1" w:after="100" w:afterAutospacing="1"/>
        <w:jc w:val="both"/>
        <w:rPr>
          <w:rStyle w:val="normaltextrun"/>
          <w:rFonts w:cs="Arial"/>
          <w:szCs w:val="20"/>
        </w:rPr>
      </w:pPr>
      <w:r w:rsidRPr="00C454B7">
        <w:rPr>
          <w:rStyle w:val="normaltextrun"/>
          <w:rFonts w:cs="Arial"/>
          <w:szCs w:val="20"/>
        </w:rPr>
        <w:t>Set, mark and assess work and examinations and provide feedback to students</w:t>
      </w:r>
    </w:p>
    <w:p w14:paraId="05EDE67C" w14:textId="53BC1147" w:rsidR="0004559E" w:rsidRPr="00C454B7" w:rsidRDefault="00CA1743" w:rsidP="001B5E4D">
      <w:pPr>
        <w:pStyle w:val="ListParagraph"/>
        <w:numPr>
          <w:ilvl w:val="0"/>
          <w:numId w:val="29"/>
        </w:numPr>
        <w:spacing w:before="100" w:beforeAutospacing="1" w:after="100" w:afterAutospacing="1"/>
        <w:jc w:val="both"/>
        <w:rPr>
          <w:rStyle w:val="eop"/>
          <w:rFonts w:cs="Arial"/>
          <w:szCs w:val="20"/>
        </w:rPr>
      </w:pPr>
      <w:r w:rsidRPr="00C454B7">
        <w:rPr>
          <w:rStyle w:val="normaltextrun"/>
          <w:rFonts w:cs="Arial"/>
          <w:szCs w:val="20"/>
        </w:rPr>
        <w:t>Act as personal tutor to a group of students</w:t>
      </w:r>
      <w:r w:rsidR="007D5AFD" w:rsidRPr="00C454B7">
        <w:rPr>
          <w:rStyle w:val="normaltextrun"/>
          <w:rFonts w:cs="Arial"/>
          <w:szCs w:val="20"/>
        </w:rPr>
        <w:t xml:space="preserve"> </w:t>
      </w:r>
    </w:p>
    <w:p w14:paraId="0F66AD01" w14:textId="4BE721D7" w:rsidR="006302F0" w:rsidRPr="00C454B7" w:rsidRDefault="006302F0" w:rsidP="001B5E4D">
      <w:pPr>
        <w:spacing w:before="100" w:beforeAutospacing="1" w:after="100" w:afterAutospacing="1"/>
        <w:jc w:val="both"/>
        <w:rPr>
          <w:rStyle w:val="eop"/>
          <w:rFonts w:cs="Arial"/>
          <w:b/>
          <w:bCs/>
          <w:color w:val="C00000"/>
          <w:sz w:val="24"/>
        </w:rPr>
      </w:pPr>
      <w:r w:rsidRPr="00C454B7">
        <w:rPr>
          <w:rStyle w:val="eop"/>
          <w:rFonts w:cs="Arial"/>
          <w:b/>
          <w:bCs/>
          <w:color w:val="C00000"/>
          <w:sz w:val="24"/>
        </w:rPr>
        <w:t>Leadership, Management and Engagement</w:t>
      </w:r>
    </w:p>
    <w:p w14:paraId="7119E008" w14:textId="3658EF7E" w:rsidR="006302F0" w:rsidRPr="00C454B7" w:rsidRDefault="006302F0" w:rsidP="001B5E4D">
      <w:pPr>
        <w:pStyle w:val="ListParagraph"/>
        <w:numPr>
          <w:ilvl w:val="0"/>
          <w:numId w:val="30"/>
        </w:numPr>
        <w:spacing w:before="100" w:beforeAutospacing="1" w:after="100" w:afterAutospacing="1"/>
        <w:jc w:val="both"/>
        <w:rPr>
          <w:rStyle w:val="eop"/>
          <w:rFonts w:cs="Arial"/>
          <w:szCs w:val="20"/>
        </w:rPr>
      </w:pPr>
      <w:r w:rsidRPr="00C454B7">
        <w:rPr>
          <w:rStyle w:val="eop"/>
          <w:rFonts w:cs="Arial"/>
          <w:szCs w:val="20"/>
        </w:rPr>
        <w:t>Take a lead in own area of expertise, act as mentor for less experienced colleagues</w:t>
      </w:r>
    </w:p>
    <w:p w14:paraId="08B48ED7" w14:textId="1E3DB00D" w:rsidR="006302F0" w:rsidRPr="00C454B7" w:rsidRDefault="006302F0" w:rsidP="001B5E4D">
      <w:pPr>
        <w:pStyle w:val="ListParagraph"/>
        <w:numPr>
          <w:ilvl w:val="0"/>
          <w:numId w:val="30"/>
        </w:numPr>
        <w:spacing w:before="100" w:beforeAutospacing="1" w:after="100" w:afterAutospacing="1"/>
        <w:jc w:val="both"/>
        <w:rPr>
          <w:rStyle w:val="eop"/>
          <w:rFonts w:cs="Arial"/>
          <w:szCs w:val="20"/>
        </w:rPr>
      </w:pPr>
      <w:r w:rsidRPr="00C454B7">
        <w:rPr>
          <w:rStyle w:val="eop"/>
          <w:rFonts w:cs="Arial"/>
          <w:szCs w:val="20"/>
        </w:rPr>
        <w:t>To engage with and participate in the University’s PDR process as reviewer and/or reviewee, as appropriate</w:t>
      </w:r>
    </w:p>
    <w:p w14:paraId="11D8925E" w14:textId="35ED3A2E" w:rsidR="006302F0" w:rsidRPr="00C454B7" w:rsidRDefault="006302F0" w:rsidP="001B5E4D">
      <w:pPr>
        <w:pStyle w:val="ListParagraph"/>
        <w:numPr>
          <w:ilvl w:val="0"/>
          <w:numId w:val="30"/>
        </w:numPr>
        <w:spacing w:before="100" w:beforeAutospacing="1" w:after="100" w:afterAutospacing="1"/>
        <w:jc w:val="both"/>
        <w:rPr>
          <w:rStyle w:val="eop"/>
          <w:rFonts w:cs="Arial"/>
          <w:szCs w:val="20"/>
        </w:rPr>
      </w:pPr>
      <w:r w:rsidRPr="00C454B7">
        <w:rPr>
          <w:rStyle w:val="eop"/>
          <w:rFonts w:cs="Arial"/>
          <w:szCs w:val="20"/>
        </w:rPr>
        <w:t>Lead and co-ordinate the work of other staff to ensure project</w:t>
      </w:r>
      <w:r w:rsidR="00B007C9" w:rsidRPr="00C454B7">
        <w:rPr>
          <w:rStyle w:val="eop"/>
          <w:rFonts w:cs="Arial"/>
          <w:szCs w:val="20"/>
        </w:rPr>
        <w:t>s</w:t>
      </w:r>
      <w:r w:rsidRPr="00C454B7">
        <w:rPr>
          <w:rStyle w:val="eop"/>
          <w:rFonts w:cs="Arial"/>
          <w:szCs w:val="20"/>
        </w:rPr>
        <w:t xml:space="preserve"> </w:t>
      </w:r>
      <w:r w:rsidR="00B007C9" w:rsidRPr="00C454B7">
        <w:rPr>
          <w:rStyle w:val="eop"/>
          <w:rFonts w:cs="Arial"/>
          <w:szCs w:val="20"/>
        </w:rPr>
        <w:t>are</w:t>
      </w:r>
      <w:r w:rsidRPr="00C454B7">
        <w:rPr>
          <w:rStyle w:val="eop"/>
          <w:rFonts w:cs="Arial"/>
          <w:szCs w:val="20"/>
        </w:rPr>
        <w:t xml:space="preserve"> delivered to the standards required</w:t>
      </w:r>
    </w:p>
    <w:p w14:paraId="3C73E5D5" w14:textId="46DB59FA" w:rsidR="006302F0" w:rsidRPr="00C454B7" w:rsidRDefault="006302F0" w:rsidP="001B5E4D">
      <w:pPr>
        <w:pStyle w:val="ListParagraph"/>
        <w:numPr>
          <w:ilvl w:val="0"/>
          <w:numId w:val="30"/>
        </w:numPr>
        <w:spacing w:before="100" w:beforeAutospacing="1" w:after="100" w:afterAutospacing="1"/>
        <w:jc w:val="both"/>
        <w:rPr>
          <w:rStyle w:val="eop"/>
          <w:rFonts w:cs="Arial"/>
          <w:szCs w:val="20"/>
        </w:rPr>
      </w:pPr>
      <w:r w:rsidRPr="00C454B7">
        <w:rPr>
          <w:rStyle w:val="eop"/>
          <w:rFonts w:cs="Arial"/>
          <w:szCs w:val="20"/>
        </w:rPr>
        <w:t>Co-ordinate colleagues to ensure student needs and expectations are met</w:t>
      </w:r>
    </w:p>
    <w:p w14:paraId="4544F35F" w14:textId="62051517" w:rsidR="006302F0" w:rsidRPr="00C454B7" w:rsidRDefault="006302F0" w:rsidP="001B5E4D">
      <w:pPr>
        <w:pStyle w:val="ListParagraph"/>
        <w:numPr>
          <w:ilvl w:val="0"/>
          <w:numId w:val="30"/>
        </w:numPr>
        <w:spacing w:before="100" w:beforeAutospacing="1" w:after="100" w:afterAutospacing="1"/>
        <w:jc w:val="both"/>
        <w:rPr>
          <w:rStyle w:val="eop"/>
          <w:rFonts w:cs="Arial"/>
          <w:szCs w:val="20"/>
        </w:rPr>
      </w:pPr>
      <w:r w:rsidRPr="00C454B7">
        <w:rPr>
          <w:rStyle w:val="eop"/>
          <w:rFonts w:cs="Arial"/>
          <w:szCs w:val="20"/>
        </w:rPr>
        <w:t>Plan, co-ordinate and implement research programmes or engagement projects; organisation of external activities such as student projects, field trips and industrial placements; manage or monitor research or engagement budgets and ensure effective use of resource; organise administrative duties</w:t>
      </w:r>
    </w:p>
    <w:p w14:paraId="013958EF" w14:textId="780706AB" w:rsidR="006302F0" w:rsidRPr="00C454B7" w:rsidRDefault="006302F0" w:rsidP="001B5E4D">
      <w:pPr>
        <w:pStyle w:val="ListParagraph"/>
        <w:numPr>
          <w:ilvl w:val="0"/>
          <w:numId w:val="30"/>
        </w:numPr>
        <w:spacing w:before="100" w:beforeAutospacing="1" w:after="100" w:afterAutospacing="1"/>
        <w:jc w:val="both"/>
        <w:rPr>
          <w:rStyle w:val="eop"/>
          <w:rFonts w:cs="Arial"/>
          <w:szCs w:val="20"/>
        </w:rPr>
      </w:pPr>
      <w:r w:rsidRPr="00C454B7">
        <w:rPr>
          <w:rStyle w:val="eop"/>
          <w:rFonts w:cs="Arial"/>
          <w:szCs w:val="20"/>
        </w:rPr>
        <w:t>Support colleagues with less experience and advise on personal development; train/advise on own area of expertise where appropriate; coach and support colleagues in developing research</w:t>
      </w:r>
    </w:p>
    <w:p w14:paraId="11D1791A" w14:textId="0BAA9E18" w:rsidR="00A173E6" w:rsidRPr="00C454B7" w:rsidRDefault="006302F0" w:rsidP="001B5E4D">
      <w:pPr>
        <w:pStyle w:val="ListParagraph"/>
        <w:numPr>
          <w:ilvl w:val="0"/>
          <w:numId w:val="30"/>
        </w:numPr>
        <w:spacing w:before="100" w:beforeAutospacing="1" w:after="100" w:afterAutospacing="1"/>
        <w:jc w:val="both"/>
        <w:rPr>
          <w:rFonts w:cs="Arial"/>
          <w:szCs w:val="20"/>
        </w:rPr>
      </w:pPr>
      <w:r w:rsidRPr="00C454B7">
        <w:rPr>
          <w:rStyle w:val="eop"/>
          <w:rFonts w:cs="Arial"/>
          <w:szCs w:val="20"/>
        </w:rPr>
        <w:t>Collaborate with external organisations such as industry, public sector, charity and local community groups</w:t>
      </w:r>
    </w:p>
    <w:p w14:paraId="2C1F8A07" w14:textId="77777777" w:rsidR="00A173E6" w:rsidRPr="00C454B7" w:rsidRDefault="00A173E6" w:rsidP="001B5E4D">
      <w:pPr>
        <w:spacing w:before="100" w:beforeAutospacing="1" w:after="100" w:afterAutospacing="1"/>
        <w:jc w:val="both"/>
        <w:rPr>
          <w:rFonts w:eastAsiaTheme="minorEastAsia" w:cs="Arial"/>
          <w:szCs w:val="20"/>
        </w:rPr>
      </w:pPr>
      <w:r w:rsidRPr="00C454B7">
        <w:rPr>
          <w:rFonts w:eastAsiaTheme="minorEastAsia" w:cs="Arial"/>
          <w:szCs w:val="20"/>
        </w:rPr>
        <w:t>This role detail is a guide to the work you will initially be required to undertake.  It may be changed from time to time to meet changing circumstances.  It does not form part of your Contract of Employment.</w:t>
      </w:r>
    </w:p>
    <w:p w14:paraId="50FEEF21" w14:textId="77777777" w:rsidR="00E6595C" w:rsidRPr="0027041B" w:rsidRDefault="00E6595C" w:rsidP="001B5E4D">
      <w:pPr>
        <w:spacing w:before="100" w:beforeAutospacing="1" w:after="100" w:afterAutospacing="1"/>
        <w:jc w:val="both"/>
        <w:rPr>
          <w:sz w:val="22"/>
          <w:szCs w:val="22"/>
        </w:rPr>
      </w:pPr>
    </w:p>
    <w:p w14:paraId="5F28B4DB" w14:textId="77777777" w:rsidR="00E6595C" w:rsidRPr="00E6595C" w:rsidRDefault="00E6595C" w:rsidP="001B5E4D">
      <w:pPr>
        <w:jc w:val="both"/>
        <w:rPr>
          <w:sz w:val="24"/>
        </w:rPr>
      </w:pPr>
      <w:r w:rsidRPr="00E6595C">
        <w:rPr>
          <w:sz w:val="24"/>
        </w:rPr>
        <w:br w:type="page"/>
      </w:r>
    </w:p>
    <w:p w14:paraId="37AF16AB" w14:textId="77777777" w:rsidR="00294CA4" w:rsidRDefault="00294CA4" w:rsidP="001B5E4D">
      <w:pPr>
        <w:jc w:val="both"/>
        <w:rPr>
          <w:b/>
          <w:color w:val="C00000"/>
          <w:sz w:val="28"/>
          <w:szCs w:val="28"/>
        </w:rPr>
      </w:pPr>
      <w:r w:rsidRPr="00942BB2">
        <w:rPr>
          <w:b/>
          <w:color w:val="C00000"/>
          <w:sz w:val="28"/>
          <w:szCs w:val="28"/>
        </w:rPr>
        <w:lastRenderedPageBreak/>
        <w:t>Person Specification</w:t>
      </w:r>
    </w:p>
    <w:p w14:paraId="5305612E" w14:textId="77777777" w:rsidR="00A173E6" w:rsidRPr="004D0FA7" w:rsidRDefault="00A173E6" w:rsidP="001B5E4D">
      <w:pPr>
        <w:jc w:val="both"/>
        <w:rPr>
          <w:b/>
          <w:color w:val="C00000"/>
          <w:sz w:val="16"/>
          <w:szCs w:val="16"/>
        </w:rPr>
      </w:pPr>
    </w:p>
    <w:p w14:paraId="106E115B" w14:textId="77777777" w:rsidR="00294CA4" w:rsidRDefault="00294CA4" w:rsidP="001B5E4D">
      <w:pPr>
        <w:jc w:val="both"/>
        <w:rPr>
          <w:b/>
          <w:color w:val="C00000"/>
          <w:sz w:val="24"/>
        </w:rPr>
      </w:pPr>
      <w:r w:rsidRPr="00942BB2">
        <w:rPr>
          <w:b/>
          <w:color w:val="C00000"/>
          <w:sz w:val="24"/>
        </w:rPr>
        <w:t>Qualifications</w:t>
      </w:r>
    </w:p>
    <w:p w14:paraId="699C9C42" w14:textId="77777777" w:rsidR="00A173E6" w:rsidRPr="004D0FA7" w:rsidRDefault="00A173E6" w:rsidP="001B5E4D">
      <w:pPr>
        <w:jc w:val="both"/>
        <w:rPr>
          <w:b/>
          <w:color w:val="C00000"/>
          <w:sz w:val="16"/>
          <w:szCs w:val="16"/>
        </w:rPr>
      </w:pP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6832"/>
        <w:gridCol w:w="1276"/>
        <w:gridCol w:w="964"/>
      </w:tblGrid>
      <w:tr w:rsidR="00942BB2" w:rsidRPr="00A173E6" w14:paraId="51E7E398" w14:textId="77777777" w:rsidTr="00EB0B99">
        <w:trPr>
          <w:trHeight w:val="436"/>
        </w:trPr>
        <w:tc>
          <w:tcPr>
            <w:tcW w:w="534" w:type="dxa"/>
          </w:tcPr>
          <w:p w14:paraId="382385C4" w14:textId="77777777" w:rsidR="00294CA4" w:rsidRPr="00942BB2" w:rsidRDefault="00294CA4" w:rsidP="001B5E4D">
            <w:pPr>
              <w:jc w:val="both"/>
              <w:rPr>
                <w:sz w:val="22"/>
                <w:szCs w:val="22"/>
              </w:rPr>
            </w:pPr>
          </w:p>
        </w:tc>
        <w:tc>
          <w:tcPr>
            <w:tcW w:w="6832" w:type="dxa"/>
            <w:shd w:val="clear" w:color="auto" w:fill="F2F2F2"/>
          </w:tcPr>
          <w:p w14:paraId="45CF785C" w14:textId="77777777" w:rsidR="00294CA4" w:rsidRPr="00A173E6" w:rsidRDefault="00294CA4" w:rsidP="001B5E4D">
            <w:pPr>
              <w:pStyle w:val="PS-Heading3"/>
              <w:suppressAutoHyphens w:val="0"/>
              <w:jc w:val="both"/>
              <w:rPr>
                <w:color w:val="BA0B2A"/>
                <w:lang w:eastAsia="en-GB"/>
              </w:rPr>
            </w:pPr>
            <w:r w:rsidRPr="00A173E6">
              <w:rPr>
                <w:color w:val="BA0B2A"/>
                <w:lang w:eastAsia="en-GB"/>
              </w:rPr>
              <w:t>The successful candidate should have:</w:t>
            </w:r>
          </w:p>
        </w:tc>
        <w:tc>
          <w:tcPr>
            <w:tcW w:w="1276" w:type="dxa"/>
            <w:shd w:val="clear" w:color="auto" w:fill="F2F2F2"/>
          </w:tcPr>
          <w:p w14:paraId="43493830" w14:textId="77777777" w:rsidR="00294CA4" w:rsidRPr="00A173E6" w:rsidRDefault="00294CA4" w:rsidP="001B5E4D">
            <w:pPr>
              <w:pStyle w:val="PS-Heading3"/>
              <w:suppressAutoHyphens w:val="0"/>
              <w:jc w:val="both"/>
              <w:rPr>
                <w:color w:val="BA0B2A"/>
                <w:lang w:eastAsia="en-GB"/>
              </w:rPr>
            </w:pPr>
            <w:r w:rsidRPr="00A173E6">
              <w:rPr>
                <w:color w:val="BA0B2A"/>
                <w:lang w:eastAsia="en-GB"/>
              </w:rPr>
              <w:t>Essential/ Desirable</w:t>
            </w:r>
          </w:p>
        </w:tc>
        <w:tc>
          <w:tcPr>
            <w:tcW w:w="964" w:type="dxa"/>
            <w:shd w:val="clear" w:color="auto" w:fill="F2F2F2"/>
          </w:tcPr>
          <w:p w14:paraId="6AFD7050" w14:textId="77777777" w:rsidR="00294CA4" w:rsidRPr="00A173E6" w:rsidRDefault="00294CA4" w:rsidP="001B5E4D">
            <w:pPr>
              <w:pStyle w:val="PS-Heading3"/>
              <w:suppressAutoHyphens w:val="0"/>
              <w:jc w:val="both"/>
              <w:rPr>
                <w:color w:val="BA0B2A"/>
                <w:lang w:eastAsia="en-GB"/>
              </w:rPr>
            </w:pPr>
            <w:r w:rsidRPr="00A173E6">
              <w:rPr>
                <w:color w:val="BA0B2A"/>
                <w:lang w:eastAsia="en-GB"/>
              </w:rPr>
              <w:t>Tested by*</w:t>
            </w:r>
          </w:p>
          <w:p w14:paraId="17CA95F7" w14:textId="77777777" w:rsidR="00294CA4" w:rsidRPr="00A173E6" w:rsidRDefault="00294CA4" w:rsidP="001B5E4D">
            <w:pPr>
              <w:pStyle w:val="PS-Heading3"/>
              <w:suppressAutoHyphens w:val="0"/>
              <w:jc w:val="both"/>
              <w:rPr>
                <w:color w:val="BA0B2A"/>
                <w:lang w:eastAsia="en-GB"/>
              </w:rPr>
            </w:pPr>
            <w:r w:rsidRPr="00A173E6">
              <w:rPr>
                <w:color w:val="BA0B2A"/>
                <w:lang w:eastAsia="en-GB"/>
              </w:rPr>
              <w:t>A, I, P, T</w:t>
            </w:r>
          </w:p>
        </w:tc>
      </w:tr>
      <w:tr w:rsidR="00C038A4" w:rsidRPr="00942BB2" w14:paraId="5983C3D9" w14:textId="77777777" w:rsidTr="00EB0B99">
        <w:tc>
          <w:tcPr>
            <w:tcW w:w="534" w:type="dxa"/>
          </w:tcPr>
          <w:p w14:paraId="48132745" w14:textId="77777777" w:rsidR="00C038A4" w:rsidRPr="00A173E6" w:rsidRDefault="00C038A4" w:rsidP="001B5E4D">
            <w:pPr>
              <w:jc w:val="both"/>
              <w:rPr>
                <w:szCs w:val="20"/>
              </w:rPr>
            </w:pPr>
            <w:r>
              <w:rPr>
                <w:szCs w:val="20"/>
              </w:rPr>
              <w:t>1</w:t>
            </w:r>
          </w:p>
        </w:tc>
        <w:tc>
          <w:tcPr>
            <w:tcW w:w="6832" w:type="dxa"/>
          </w:tcPr>
          <w:p w14:paraId="21D64EDF" w14:textId="36B2C696" w:rsidR="00C038A4" w:rsidRPr="00A173E6" w:rsidRDefault="00BC1680" w:rsidP="001B5E4D">
            <w:pPr>
              <w:jc w:val="both"/>
              <w:rPr>
                <w:szCs w:val="20"/>
              </w:rPr>
            </w:pPr>
            <w:r>
              <w:rPr>
                <w:szCs w:val="20"/>
              </w:rPr>
              <w:t>A d</w:t>
            </w:r>
            <w:r w:rsidR="00C038A4" w:rsidRPr="00A173E6">
              <w:rPr>
                <w:szCs w:val="20"/>
              </w:rPr>
              <w:t>egree or equivalent professional qualification</w:t>
            </w:r>
          </w:p>
        </w:tc>
        <w:tc>
          <w:tcPr>
            <w:tcW w:w="1276" w:type="dxa"/>
          </w:tcPr>
          <w:p w14:paraId="359C7B75" w14:textId="77777777" w:rsidR="00C038A4" w:rsidRPr="00A173E6" w:rsidRDefault="00C038A4" w:rsidP="001B5E4D">
            <w:pPr>
              <w:jc w:val="both"/>
              <w:rPr>
                <w:szCs w:val="20"/>
              </w:rPr>
            </w:pPr>
            <w:r w:rsidRPr="00A173E6">
              <w:rPr>
                <w:szCs w:val="20"/>
              </w:rPr>
              <w:t>Essential</w:t>
            </w:r>
          </w:p>
        </w:tc>
        <w:tc>
          <w:tcPr>
            <w:tcW w:w="964" w:type="dxa"/>
          </w:tcPr>
          <w:p w14:paraId="4F39050E" w14:textId="77777777" w:rsidR="00C038A4" w:rsidRPr="00A173E6" w:rsidRDefault="00C038A4" w:rsidP="001B5E4D">
            <w:pPr>
              <w:jc w:val="both"/>
              <w:rPr>
                <w:szCs w:val="20"/>
              </w:rPr>
            </w:pPr>
            <w:r w:rsidRPr="00A173E6">
              <w:rPr>
                <w:szCs w:val="20"/>
              </w:rPr>
              <w:t>A</w:t>
            </w:r>
          </w:p>
        </w:tc>
      </w:tr>
      <w:tr w:rsidR="00700D79" w:rsidRPr="00942BB2" w14:paraId="0FEA2083" w14:textId="77777777" w:rsidTr="00EB0B99">
        <w:tc>
          <w:tcPr>
            <w:tcW w:w="534" w:type="dxa"/>
          </w:tcPr>
          <w:p w14:paraId="2EFD4CE6" w14:textId="31FB1E38" w:rsidR="00700D79" w:rsidRPr="00A173E6" w:rsidRDefault="000E0245" w:rsidP="001B5E4D">
            <w:pPr>
              <w:jc w:val="both"/>
              <w:rPr>
                <w:szCs w:val="20"/>
              </w:rPr>
            </w:pPr>
            <w:r>
              <w:rPr>
                <w:szCs w:val="20"/>
              </w:rPr>
              <w:t>2</w:t>
            </w:r>
          </w:p>
        </w:tc>
        <w:tc>
          <w:tcPr>
            <w:tcW w:w="6832" w:type="dxa"/>
          </w:tcPr>
          <w:p w14:paraId="467BF111" w14:textId="3231D9BC" w:rsidR="00700D79" w:rsidRPr="00A173E6" w:rsidRDefault="00BC1680" w:rsidP="001B5E4D">
            <w:pPr>
              <w:jc w:val="both"/>
              <w:rPr>
                <w:szCs w:val="20"/>
              </w:rPr>
            </w:pPr>
            <w:r>
              <w:rPr>
                <w:szCs w:val="20"/>
              </w:rPr>
              <w:t>A</w:t>
            </w:r>
            <w:r w:rsidR="00700D79">
              <w:rPr>
                <w:szCs w:val="20"/>
              </w:rPr>
              <w:t xml:space="preserve"> </w:t>
            </w:r>
            <w:r w:rsidR="00FA4278">
              <w:rPr>
                <w:szCs w:val="20"/>
              </w:rPr>
              <w:t>PhD in a relevant area</w:t>
            </w:r>
            <w:r w:rsidR="00700D79">
              <w:rPr>
                <w:szCs w:val="20"/>
              </w:rPr>
              <w:t xml:space="preserve"> </w:t>
            </w:r>
          </w:p>
        </w:tc>
        <w:tc>
          <w:tcPr>
            <w:tcW w:w="1276" w:type="dxa"/>
          </w:tcPr>
          <w:p w14:paraId="1BDBE707" w14:textId="02F80B94" w:rsidR="00700D79" w:rsidRPr="00A173E6" w:rsidRDefault="00CF7732" w:rsidP="001B5E4D">
            <w:pPr>
              <w:jc w:val="both"/>
              <w:rPr>
                <w:szCs w:val="20"/>
              </w:rPr>
            </w:pPr>
            <w:r>
              <w:rPr>
                <w:szCs w:val="20"/>
              </w:rPr>
              <w:t xml:space="preserve">Essential </w:t>
            </w:r>
          </w:p>
        </w:tc>
        <w:tc>
          <w:tcPr>
            <w:tcW w:w="964" w:type="dxa"/>
          </w:tcPr>
          <w:p w14:paraId="5E3AC6D1" w14:textId="77777777" w:rsidR="00700D79" w:rsidRPr="00A173E6" w:rsidRDefault="00700D79" w:rsidP="001B5E4D">
            <w:pPr>
              <w:jc w:val="both"/>
              <w:rPr>
                <w:szCs w:val="20"/>
              </w:rPr>
            </w:pPr>
            <w:r>
              <w:rPr>
                <w:szCs w:val="20"/>
              </w:rPr>
              <w:t>A</w:t>
            </w:r>
          </w:p>
        </w:tc>
      </w:tr>
    </w:tbl>
    <w:p w14:paraId="23EDFA3D" w14:textId="77777777" w:rsidR="00294CA4" w:rsidRPr="004D0FA7" w:rsidRDefault="00294CA4" w:rsidP="001B5E4D">
      <w:pPr>
        <w:jc w:val="both"/>
        <w:rPr>
          <w:sz w:val="16"/>
          <w:szCs w:val="16"/>
        </w:rPr>
      </w:pPr>
    </w:p>
    <w:p w14:paraId="7BA5B5EC" w14:textId="77777777" w:rsidR="00294CA4" w:rsidRDefault="001526F6" w:rsidP="001B5E4D">
      <w:pPr>
        <w:jc w:val="both"/>
        <w:rPr>
          <w:b/>
          <w:color w:val="C00000"/>
          <w:sz w:val="24"/>
        </w:rPr>
      </w:pPr>
      <w:r w:rsidRPr="00942BB2">
        <w:rPr>
          <w:b/>
          <w:color w:val="C00000"/>
          <w:sz w:val="24"/>
        </w:rPr>
        <w:t>Background &amp; Experience</w:t>
      </w:r>
    </w:p>
    <w:p w14:paraId="1F410EAE" w14:textId="77777777" w:rsidR="00A173E6" w:rsidRPr="004D0FA7" w:rsidRDefault="00A173E6" w:rsidP="001B5E4D">
      <w:pPr>
        <w:jc w:val="both"/>
        <w:rPr>
          <w:b/>
          <w:color w:val="C00000"/>
          <w:sz w:val="16"/>
          <w:szCs w:val="16"/>
        </w:rPr>
      </w:pP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6832"/>
        <w:gridCol w:w="1276"/>
        <w:gridCol w:w="964"/>
      </w:tblGrid>
      <w:tr w:rsidR="00294CA4" w:rsidRPr="00942BB2" w14:paraId="3137B1FB" w14:textId="77777777" w:rsidTr="00EB0B99">
        <w:trPr>
          <w:trHeight w:val="436"/>
        </w:trPr>
        <w:tc>
          <w:tcPr>
            <w:tcW w:w="534" w:type="dxa"/>
          </w:tcPr>
          <w:p w14:paraId="1DDCEB13" w14:textId="77777777" w:rsidR="00294CA4" w:rsidRPr="00942BB2" w:rsidRDefault="00294CA4" w:rsidP="001B5E4D">
            <w:pPr>
              <w:jc w:val="both"/>
              <w:rPr>
                <w:b/>
                <w:sz w:val="22"/>
                <w:szCs w:val="22"/>
              </w:rPr>
            </w:pPr>
          </w:p>
        </w:tc>
        <w:tc>
          <w:tcPr>
            <w:tcW w:w="6832" w:type="dxa"/>
            <w:shd w:val="clear" w:color="auto" w:fill="F2F2F2"/>
          </w:tcPr>
          <w:p w14:paraId="3F3304C7" w14:textId="77777777" w:rsidR="00294CA4" w:rsidRPr="00A173E6" w:rsidRDefault="00294CA4" w:rsidP="001B5E4D">
            <w:pPr>
              <w:pStyle w:val="PS-Heading3"/>
              <w:suppressAutoHyphens w:val="0"/>
              <w:jc w:val="both"/>
              <w:rPr>
                <w:color w:val="BA0B2A"/>
                <w:lang w:eastAsia="en-GB"/>
              </w:rPr>
            </w:pPr>
            <w:r w:rsidRPr="00A173E6">
              <w:rPr>
                <w:color w:val="BA0B2A"/>
                <w:lang w:eastAsia="en-GB"/>
              </w:rPr>
              <w:t>The successful candidate should have:</w:t>
            </w:r>
          </w:p>
        </w:tc>
        <w:tc>
          <w:tcPr>
            <w:tcW w:w="1276" w:type="dxa"/>
            <w:shd w:val="clear" w:color="auto" w:fill="F2F2F2"/>
          </w:tcPr>
          <w:p w14:paraId="234B2E12" w14:textId="77777777" w:rsidR="00294CA4" w:rsidRPr="00A173E6" w:rsidRDefault="00294CA4" w:rsidP="001B5E4D">
            <w:pPr>
              <w:pStyle w:val="PS-Heading3"/>
              <w:suppressAutoHyphens w:val="0"/>
              <w:jc w:val="both"/>
              <w:rPr>
                <w:color w:val="BA0B2A"/>
                <w:lang w:eastAsia="en-GB"/>
              </w:rPr>
            </w:pPr>
            <w:r w:rsidRPr="00A173E6">
              <w:rPr>
                <w:color w:val="BA0B2A"/>
                <w:lang w:eastAsia="en-GB"/>
              </w:rPr>
              <w:t>Essential/ Desirable</w:t>
            </w:r>
          </w:p>
        </w:tc>
        <w:tc>
          <w:tcPr>
            <w:tcW w:w="964" w:type="dxa"/>
            <w:shd w:val="clear" w:color="auto" w:fill="F2F2F2"/>
          </w:tcPr>
          <w:p w14:paraId="163331F9" w14:textId="77777777" w:rsidR="00294CA4" w:rsidRPr="00A173E6" w:rsidRDefault="00294CA4" w:rsidP="001B5E4D">
            <w:pPr>
              <w:pStyle w:val="PS-Heading3"/>
              <w:suppressAutoHyphens w:val="0"/>
              <w:jc w:val="both"/>
              <w:rPr>
                <w:color w:val="BA0B2A"/>
                <w:lang w:eastAsia="en-GB"/>
              </w:rPr>
            </w:pPr>
            <w:r w:rsidRPr="00A173E6">
              <w:rPr>
                <w:color w:val="BA0B2A"/>
                <w:lang w:eastAsia="en-GB"/>
              </w:rPr>
              <w:t>Tested by*</w:t>
            </w:r>
          </w:p>
          <w:p w14:paraId="4510D13C" w14:textId="77777777" w:rsidR="00294CA4" w:rsidRPr="00A173E6" w:rsidRDefault="00294CA4" w:rsidP="001B5E4D">
            <w:pPr>
              <w:pStyle w:val="PS-Heading3"/>
              <w:suppressAutoHyphens w:val="0"/>
              <w:jc w:val="both"/>
              <w:rPr>
                <w:color w:val="BA0B2A"/>
                <w:lang w:eastAsia="en-GB"/>
              </w:rPr>
            </w:pPr>
            <w:r w:rsidRPr="00A173E6">
              <w:rPr>
                <w:color w:val="BA0B2A"/>
                <w:lang w:eastAsia="en-GB"/>
              </w:rPr>
              <w:t>A, I, P, T</w:t>
            </w:r>
          </w:p>
        </w:tc>
      </w:tr>
      <w:tr w:rsidR="00392545" w:rsidRPr="00942BB2" w14:paraId="54236237" w14:textId="77777777" w:rsidTr="00EB0B99">
        <w:tc>
          <w:tcPr>
            <w:tcW w:w="534" w:type="dxa"/>
          </w:tcPr>
          <w:p w14:paraId="6D3DE585" w14:textId="630D489F" w:rsidR="00392545" w:rsidRDefault="00392545" w:rsidP="001B5E4D">
            <w:pPr>
              <w:jc w:val="both"/>
              <w:rPr>
                <w:szCs w:val="20"/>
              </w:rPr>
            </w:pPr>
            <w:r>
              <w:rPr>
                <w:szCs w:val="20"/>
              </w:rPr>
              <w:t>3</w:t>
            </w:r>
          </w:p>
        </w:tc>
        <w:tc>
          <w:tcPr>
            <w:tcW w:w="6832" w:type="dxa"/>
          </w:tcPr>
          <w:p w14:paraId="7A9B1E8B" w14:textId="49DAD96A" w:rsidR="00392545" w:rsidRDefault="00392545" w:rsidP="001B5E4D">
            <w:pPr>
              <w:jc w:val="both"/>
              <w:rPr>
                <w:szCs w:val="20"/>
              </w:rPr>
            </w:pPr>
            <w:r w:rsidRPr="00B63496">
              <w:rPr>
                <w:szCs w:val="20"/>
              </w:rPr>
              <w:t>Recent record of excellent publicatio</w:t>
            </w:r>
            <w:r>
              <w:rPr>
                <w:szCs w:val="20"/>
              </w:rPr>
              <w:t xml:space="preserve">ns, </w:t>
            </w:r>
            <w:r w:rsidRPr="00392545">
              <w:rPr>
                <w:szCs w:val="20"/>
              </w:rPr>
              <w:t>appropriate to stage of career</w:t>
            </w:r>
            <w:r>
              <w:rPr>
                <w:szCs w:val="20"/>
              </w:rPr>
              <w:t>.</w:t>
            </w:r>
          </w:p>
        </w:tc>
        <w:tc>
          <w:tcPr>
            <w:tcW w:w="1276" w:type="dxa"/>
          </w:tcPr>
          <w:p w14:paraId="2BEFA4D2" w14:textId="6BD392FE" w:rsidR="00392545" w:rsidRDefault="00392545" w:rsidP="001B5E4D">
            <w:pPr>
              <w:jc w:val="both"/>
              <w:rPr>
                <w:szCs w:val="20"/>
              </w:rPr>
            </w:pPr>
            <w:r>
              <w:rPr>
                <w:szCs w:val="20"/>
              </w:rPr>
              <w:t>Essential</w:t>
            </w:r>
          </w:p>
        </w:tc>
        <w:tc>
          <w:tcPr>
            <w:tcW w:w="964" w:type="dxa"/>
          </w:tcPr>
          <w:p w14:paraId="2392DC8A" w14:textId="4084B8B6" w:rsidR="00392545" w:rsidRDefault="00392545" w:rsidP="001B5E4D">
            <w:pPr>
              <w:jc w:val="both"/>
              <w:rPr>
                <w:szCs w:val="20"/>
              </w:rPr>
            </w:pPr>
            <w:r>
              <w:rPr>
                <w:szCs w:val="20"/>
              </w:rPr>
              <w:t>A, I</w:t>
            </w:r>
            <w:r w:rsidR="0084729B">
              <w:rPr>
                <w:szCs w:val="20"/>
              </w:rPr>
              <w:t>, P</w:t>
            </w:r>
          </w:p>
        </w:tc>
      </w:tr>
      <w:tr w:rsidR="00392545" w:rsidRPr="00942BB2" w14:paraId="00B7A035" w14:textId="77777777" w:rsidTr="00EB0B99">
        <w:tc>
          <w:tcPr>
            <w:tcW w:w="534" w:type="dxa"/>
          </w:tcPr>
          <w:p w14:paraId="40B3B317" w14:textId="3999CE7E" w:rsidR="00392545" w:rsidRPr="00A173E6" w:rsidRDefault="00392545" w:rsidP="001B5E4D">
            <w:pPr>
              <w:jc w:val="both"/>
              <w:rPr>
                <w:szCs w:val="20"/>
              </w:rPr>
            </w:pPr>
            <w:r>
              <w:rPr>
                <w:szCs w:val="20"/>
              </w:rPr>
              <w:t>4</w:t>
            </w:r>
          </w:p>
        </w:tc>
        <w:tc>
          <w:tcPr>
            <w:tcW w:w="6832" w:type="dxa"/>
          </w:tcPr>
          <w:p w14:paraId="48EA4914" w14:textId="5F9C09FA" w:rsidR="00392545" w:rsidRPr="00A173E6" w:rsidRDefault="00392545" w:rsidP="001B5E4D">
            <w:pPr>
              <w:jc w:val="both"/>
              <w:rPr>
                <w:szCs w:val="20"/>
              </w:rPr>
            </w:pPr>
            <w:r>
              <w:rPr>
                <w:szCs w:val="20"/>
              </w:rPr>
              <w:t>E</w:t>
            </w:r>
            <w:r w:rsidRPr="00441EB9">
              <w:rPr>
                <w:szCs w:val="20"/>
              </w:rPr>
              <w:t>vidence of the ability to obtain funding to support research</w:t>
            </w:r>
            <w:r>
              <w:rPr>
                <w:szCs w:val="20"/>
              </w:rPr>
              <w:t xml:space="preserve">, </w:t>
            </w:r>
            <w:r w:rsidRPr="00392545">
              <w:rPr>
                <w:szCs w:val="20"/>
              </w:rPr>
              <w:t>appropriate to stage of career</w:t>
            </w:r>
            <w:r>
              <w:rPr>
                <w:szCs w:val="20"/>
              </w:rPr>
              <w:t>.</w:t>
            </w:r>
          </w:p>
        </w:tc>
        <w:tc>
          <w:tcPr>
            <w:tcW w:w="1276" w:type="dxa"/>
          </w:tcPr>
          <w:p w14:paraId="5F02684B" w14:textId="293BE568" w:rsidR="00392545" w:rsidRPr="00A173E6" w:rsidRDefault="00392545" w:rsidP="001B5E4D">
            <w:pPr>
              <w:jc w:val="both"/>
              <w:rPr>
                <w:szCs w:val="20"/>
              </w:rPr>
            </w:pPr>
            <w:r>
              <w:rPr>
                <w:szCs w:val="20"/>
              </w:rPr>
              <w:t>Desirable</w:t>
            </w:r>
          </w:p>
        </w:tc>
        <w:tc>
          <w:tcPr>
            <w:tcW w:w="964" w:type="dxa"/>
          </w:tcPr>
          <w:p w14:paraId="7A67F1E4" w14:textId="243F0E13" w:rsidR="00392545" w:rsidRPr="00A173E6" w:rsidRDefault="00392545" w:rsidP="001B5E4D">
            <w:pPr>
              <w:jc w:val="both"/>
              <w:rPr>
                <w:szCs w:val="20"/>
              </w:rPr>
            </w:pPr>
            <w:r>
              <w:rPr>
                <w:szCs w:val="20"/>
              </w:rPr>
              <w:t>A, I</w:t>
            </w:r>
            <w:r w:rsidR="0084729B">
              <w:rPr>
                <w:szCs w:val="20"/>
              </w:rPr>
              <w:t>, P</w:t>
            </w:r>
          </w:p>
        </w:tc>
      </w:tr>
      <w:tr w:rsidR="00392545" w:rsidRPr="00942BB2" w14:paraId="4885499E" w14:textId="77777777" w:rsidTr="00EB0B99">
        <w:tc>
          <w:tcPr>
            <w:tcW w:w="534" w:type="dxa"/>
            <w:tcBorders>
              <w:top w:val="single" w:sz="4" w:space="0" w:color="999999"/>
              <w:left w:val="single" w:sz="4" w:space="0" w:color="999999"/>
              <w:bottom w:val="single" w:sz="4" w:space="0" w:color="999999"/>
              <w:right w:val="single" w:sz="4" w:space="0" w:color="999999"/>
            </w:tcBorders>
          </w:tcPr>
          <w:p w14:paraId="24DE85E4" w14:textId="30AFF928" w:rsidR="00392545" w:rsidRDefault="00392545" w:rsidP="001B5E4D">
            <w:pPr>
              <w:jc w:val="both"/>
              <w:rPr>
                <w:szCs w:val="20"/>
              </w:rPr>
            </w:pPr>
            <w:r>
              <w:rPr>
                <w:szCs w:val="20"/>
              </w:rPr>
              <w:t>5</w:t>
            </w:r>
          </w:p>
        </w:tc>
        <w:tc>
          <w:tcPr>
            <w:tcW w:w="6832" w:type="dxa"/>
            <w:tcBorders>
              <w:top w:val="single" w:sz="4" w:space="0" w:color="999999"/>
              <w:left w:val="single" w:sz="4" w:space="0" w:color="999999"/>
              <w:bottom w:val="single" w:sz="4" w:space="0" w:color="999999"/>
              <w:right w:val="single" w:sz="4" w:space="0" w:color="999999"/>
            </w:tcBorders>
          </w:tcPr>
          <w:p w14:paraId="07C34782" w14:textId="11730E80" w:rsidR="00392545" w:rsidRPr="00235F3D" w:rsidRDefault="00392545" w:rsidP="001B5E4D">
            <w:pPr>
              <w:jc w:val="both"/>
              <w:rPr>
                <w:szCs w:val="20"/>
              </w:rPr>
            </w:pPr>
            <w:r w:rsidRPr="000860F1">
              <w:rPr>
                <w:szCs w:val="20"/>
              </w:rPr>
              <w:t>Post-doctoral research experience</w:t>
            </w:r>
            <w:r>
              <w:rPr>
                <w:szCs w:val="20"/>
              </w:rPr>
              <w:t xml:space="preserve"> or equivalent</w:t>
            </w:r>
            <w:r w:rsidRPr="000860F1">
              <w:rPr>
                <w:szCs w:val="20"/>
              </w:rPr>
              <w:t>, preferably of at least two years</w:t>
            </w:r>
            <w:r>
              <w:rPr>
                <w:szCs w:val="20"/>
              </w:rPr>
              <w:t>.</w:t>
            </w:r>
          </w:p>
        </w:tc>
        <w:tc>
          <w:tcPr>
            <w:tcW w:w="1276" w:type="dxa"/>
            <w:tcBorders>
              <w:top w:val="single" w:sz="4" w:space="0" w:color="999999"/>
              <w:left w:val="single" w:sz="4" w:space="0" w:color="999999"/>
              <w:bottom w:val="single" w:sz="4" w:space="0" w:color="999999"/>
              <w:right w:val="single" w:sz="4" w:space="0" w:color="999999"/>
            </w:tcBorders>
          </w:tcPr>
          <w:p w14:paraId="699B0B3C" w14:textId="06000791" w:rsidR="00392545" w:rsidRDefault="00392545" w:rsidP="001B5E4D">
            <w:pPr>
              <w:jc w:val="both"/>
              <w:rPr>
                <w:szCs w:val="20"/>
              </w:rPr>
            </w:pPr>
            <w:r>
              <w:rPr>
                <w:szCs w:val="20"/>
              </w:rPr>
              <w:t xml:space="preserve">Desirable </w:t>
            </w:r>
          </w:p>
        </w:tc>
        <w:tc>
          <w:tcPr>
            <w:tcW w:w="964" w:type="dxa"/>
            <w:tcBorders>
              <w:top w:val="single" w:sz="4" w:space="0" w:color="999999"/>
              <w:left w:val="single" w:sz="4" w:space="0" w:color="999999"/>
              <w:bottom w:val="single" w:sz="4" w:space="0" w:color="999999"/>
              <w:right w:val="single" w:sz="4" w:space="0" w:color="999999"/>
            </w:tcBorders>
          </w:tcPr>
          <w:p w14:paraId="7C0AE1CC" w14:textId="07AC7723" w:rsidR="00392545" w:rsidRDefault="00392545" w:rsidP="001B5E4D">
            <w:pPr>
              <w:jc w:val="both"/>
              <w:rPr>
                <w:szCs w:val="20"/>
              </w:rPr>
            </w:pPr>
            <w:r>
              <w:rPr>
                <w:szCs w:val="20"/>
              </w:rPr>
              <w:t>A, I</w:t>
            </w:r>
            <w:r w:rsidR="0084729B">
              <w:rPr>
                <w:szCs w:val="20"/>
              </w:rPr>
              <w:t>, P</w:t>
            </w:r>
          </w:p>
        </w:tc>
      </w:tr>
      <w:tr w:rsidR="00392545" w:rsidRPr="00942BB2" w14:paraId="1833A8E3" w14:textId="77777777" w:rsidTr="00EB0B99">
        <w:tc>
          <w:tcPr>
            <w:tcW w:w="534" w:type="dxa"/>
            <w:tcBorders>
              <w:top w:val="single" w:sz="4" w:space="0" w:color="999999"/>
              <w:left w:val="single" w:sz="4" w:space="0" w:color="999999"/>
              <w:bottom w:val="single" w:sz="4" w:space="0" w:color="999999"/>
              <w:right w:val="single" w:sz="4" w:space="0" w:color="999999"/>
            </w:tcBorders>
          </w:tcPr>
          <w:p w14:paraId="1E52BA02" w14:textId="70E61BC3" w:rsidR="00392545" w:rsidRPr="00A173E6" w:rsidRDefault="00392545" w:rsidP="001B5E4D">
            <w:pPr>
              <w:jc w:val="both"/>
              <w:rPr>
                <w:szCs w:val="20"/>
              </w:rPr>
            </w:pPr>
            <w:r>
              <w:rPr>
                <w:szCs w:val="20"/>
              </w:rPr>
              <w:t>6</w:t>
            </w:r>
          </w:p>
        </w:tc>
        <w:tc>
          <w:tcPr>
            <w:tcW w:w="6832" w:type="dxa"/>
            <w:tcBorders>
              <w:top w:val="single" w:sz="4" w:space="0" w:color="999999"/>
              <w:left w:val="single" w:sz="4" w:space="0" w:color="999999"/>
              <w:bottom w:val="single" w:sz="4" w:space="0" w:color="999999"/>
              <w:right w:val="single" w:sz="4" w:space="0" w:color="999999"/>
            </w:tcBorders>
          </w:tcPr>
          <w:p w14:paraId="66B69EDD" w14:textId="7CE3DAB6" w:rsidR="00392545" w:rsidRPr="00A173E6" w:rsidRDefault="00392545" w:rsidP="001B5E4D">
            <w:pPr>
              <w:jc w:val="both"/>
              <w:rPr>
                <w:szCs w:val="20"/>
              </w:rPr>
            </w:pPr>
            <w:r w:rsidRPr="00235F3D">
              <w:rPr>
                <w:szCs w:val="20"/>
              </w:rPr>
              <w:t>Evidence of experience in teaching and preferably achievement, e.g. reflected in a personal teaching portfolio.</w:t>
            </w:r>
          </w:p>
        </w:tc>
        <w:tc>
          <w:tcPr>
            <w:tcW w:w="1276" w:type="dxa"/>
            <w:tcBorders>
              <w:top w:val="single" w:sz="4" w:space="0" w:color="999999"/>
              <w:left w:val="single" w:sz="4" w:space="0" w:color="999999"/>
              <w:bottom w:val="single" w:sz="4" w:space="0" w:color="999999"/>
              <w:right w:val="single" w:sz="4" w:space="0" w:color="999999"/>
            </w:tcBorders>
          </w:tcPr>
          <w:p w14:paraId="06F970B6" w14:textId="2156D3CE" w:rsidR="00392545" w:rsidRPr="00A173E6" w:rsidRDefault="00392545" w:rsidP="001B5E4D">
            <w:pPr>
              <w:jc w:val="both"/>
              <w:rPr>
                <w:szCs w:val="20"/>
              </w:rPr>
            </w:pPr>
            <w:r>
              <w:rPr>
                <w:szCs w:val="20"/>
              </w:rPr>
              <w:t>Desirable</w:t>
            </w:r>
          </w:p>
        </w:tc>
        <w:tc>
          <w:tcPr>
            <w:tcW w:w="964" w:type="dxa"/>
            <w:tcBorders>
              <w:top w:val="single" w:sz="4" w:space="0" w:color="999999"/>
              <w:left w:val="single" w:sz="4" w:space="0" w:color="999999"/>
              <w:bottom w:val="single" w:sz="4" w:space="0" w:color="999999"/>
              <w:right w:val="single" w:sz="4" w:space="0" w:color="999999"/>
            </w:tcBorders>
          </w:tcPr>
          <w:p w14:paraId="2A65A33A" w14:textId="4B715BD7" w:rsidR="00392545" w:rsidRPr="00A173E6" w:rsidRDefault="00392545" w:rsidP="001B5E4D">
            <w:pPr>
              <w:jc w:val="both"/>
              <w:rPr>
                <w:szCs w:val="20"/>
              </w:rPr>
            </w:pPr>
            <w:r>
              <w:rPr>
                <w:szCs w:val="20"/>
              </w:rPr>
              <w:t>A, I</w:t>
            </w:r>
            <w:r w:rsidR="0084729B">
              <w:rPr>
                <w:szCs w:val="20"/>
              </w:rPr>
              <w:t>, P</w:t>
            </w:r>
          </w:p>
        </w:tc>
      </w:tr>
      <w:tr w:rsidR="00392545" w:rsidRPr="00942BB2" w14:paraId="6F8DC4DC" w14:textId="77777777" w:rsidTr="00EB0B99">
        <w:tc>
          <w:tcPr>
            <w:tcW w:w="534" w:type="dxa"/>
            <w:tcBorders>
              <w:top w:val="single" w:sz="4" w:space="0" w:color="999999"/>
              <w:left w:val="single" w:sz="4" w:space="0" w:color="999999"/>
              <w:bottom w:val="single" w:sz="4" w:space="0" w:color="999999"/>
              <w:right w:val="single" w:sz="4" w:space="0" w:color="999999"/>
            </w:tcBorders>
          </w:tcPr>
          <w:p w14:paraId="3A72A217" w14:textId="665363BF" w:rsidR="00392545" w:rsidRDefault="00392545" w:rsidP="001B5E4D">
            <w:pPr>
              <w:jc w:val="both"/>
              <w:rPr>
                <w:szCs w:val="20"/>
              </w:rPr>
            </w:pPr>
            <w:r>
              <w:rPr>
                <w:szCs w:val="20"/>
              </w:rPr>
              <w:t>7</w:t>
            </w:r>
          </w:p>
        </w:tc>
        <w:tc>
          <w:tcPr>
            <w:tcW w:w="6832" w:type="dxa"/>
            <w:tcBorders>
              <w:top w:val="single" w:sz="4" w:space="0" w:color="999999"/>
              <w:left w:val="single" w:sz="4" w:space="0" w:color="999999"/>
              <w:bottom w:val="single" w:sz="4" w:space="0" w:color="999999"/>
              <w:right w:val="single" w:sz="4" w:space="0" w:color="999999"/>
            </w:tcBorders>
          </w:tcPr>
          <w:p w14:paraId="5AC11842" w14:textId="0774F097" w:rsidR="00392545" w:rsidRDefault="00392545" w:rsidP="001B5E4D">
            <w:pPr>
              <w:jc w:val="both"/>
              <w:rPr>
                <w:szCs w:val="20"/>
              </w:rPr>
            </w:pPr>
            <w:r w:rsidRPr="002B05DA">
              <w:rPr>
                <w:szCs w:val="20"/>
              </w:rPr>
              <w:t>Experience of working collaboratively (e.g. with business, policy makers or other end users, with other disciplines).</w:t>
            </w:r>
          </w:p>
        </w:tc>
        <w:tc>
          <w:tcPr>
            <w:tcW w:w="1276" w:type="dxa"/>
            <w:tcBorders>
              <w:top w:val="single" w:sz="4" w:space="0" w:color="999999"/>
              <w:left w:val="single" w:sz="4" w:space="0" w:color="999999"/>
              <w:bottom w:val="single" w:sz="4" w:space="0" w:color="999999"/>
              <w:right w:val="single" w:sz="4" w:space="0" w:color="999999"/>
            </w:tcBorders>
          </w:tcPr>
          <w:p w14:paraId="3CCC75E4" w14:textId="1B21D5D3" w:rsidR="00392545" w:rsidRDefault="00392545" w:rsidP="001B5E4D">
            <w:pPr>
              <w:jc w:val="both"/>
              <w:rPr>
                <w:szCs w:val="20"/>
              </w:rPr>
            </w:pPr>
            <w:r>
              <w:rPr>
                <w:szCs w:val="20"/>
              </w:rPr>
              <w:t>Desirable</w:t>
            </w:r>
          </w:p>
        </w:tc>
        <w:tc>
          <w:tcPr>
            <w:tcW w:w="964" w:type="dxa"/>
            <w:tcBorders>
              <w:top w:val="single" w:sz="4" w:space="0" w:color="999999"/>
              <w:left w:val="single" w:sz="4" w:space="0" w:color="999999"/>
              <w:bottom w:val="single" w:sz="4" w:space="0" w:color="999999"/>
              <w:right w:val="single" w:sz="4" w:space="0" w:color="999999"/>
            </w:tcBorders>
          </w:tcPr>
          <w:p w14:paraId="0AD38479" w14:textId="1934F7C7" w:rsidR="00392545" w:rsidRPr="00A173E6" w:rsidRDefault="00392545" w:rsidP="001B5E4D">
            <w:pPr>
              <w:jc w:val="both"/>
              <w:rPr>
                <w:szCs w:val="20"/>
              </w:rPr>
            </w:pPr>
            <w:r>
              <w:rPr>
                <w:szCs w:val="20"/>
              </w:rPr>
              <w:t>A, I</w:t>
            </w:r>
            <w:r w:rsidR="0084729B">
              <w:rPr>
                <w:szCs w:val="20"/>
              </w:rPr>
              <w:t>, P</w:t>
            </w:r>
          </w:p>
        </w:tc>
      </w:tr>
      <w:tr w:rsidR="00392545" w:rsidRPr="00942BB2" w14:paraId="002A9460" w14:textId="77777777" w:rsidTr="00EB0B99">
        <w:tc>
          <w:tcPr>
            <w:tcW w:w="534" w:type="dxa"/>
            <w:tcBorders>
              <w:top w:val="single" w:sz="4" w:space="0" w:color="999999"/>
              <w:left w:val="single" w:sz="4" w:space="0" w:color="999999"/>
              <w:bottom w:val="single" w:sz="4" w:space="0" w:color="999999"/>
              <w:right w:val="single" w:sz="4" w:space="0" w:color="999999"/>
            </w:tcBorders>
          </w:tcPr>
          <w:p w14:paraId="722F5041" w14:textId="6B2F933E" w:rsidR="00392545" w:rsidRDefault="00392545" w:rsidP="001B5E4D">
            <w:pPr>
              <w:jc w:val="both"/>
              <w:rPr>
                <w:szCs w:val="20"/>
              </w:rPr>
            </w:pPr>
            <w:r>
              <w:rPr>
                <w:szCs w:val="20"/>
              </w:rPr>
              <w:t>8</w:t>
            </w:r>
          </w:p>
        </w:tc>
        <w:tc>
          <w:tcPr>
            <w:tcW w:w="6832" w:type="dxa"/>
            <w:tcBorders>
              <w:top w:val="single" w:sz="4" w:space="0" w:color="999999"/>
              <w:left w:val="single" w:sz="4" w:space="0" w:color="999999"/>
              <w:bottom w:val="single" w:sz="4" w:space="0" w:color="999999"/>
              <w:right w:val="single" w:sz="4" w:space="0" w:color="999999"/>
            </w:tcBorders>
          </w:tcPr>
          <w:p w14:paraId="1C26D0BE" w14:textId="17E6FA81" w:rsidR="00392545" w:rsidRDefault="00392545" w:rsidP="001B5E4D">
            <w:pPr>
              <w:jc w:val="both"/>
              <w:rPr>
                <w:szCs w:val="20"/>
              </w:rPr>
            </w:pPr>
            <w:r>
              <w:rPr>
                <w:szCs w:val="20"/>
              </w:rPr>
              <w:t>Strong stakeholder management skills with proven track record of successfully engaging and influencing staff at all levels.</w:t>
            </w:r>
          </w:p>
        </w:tc>
        <w:tc>
          <w:tcPr>
            <w:tcW w:w="1276" w:type="dxa"/>
            <w:tcBorders>
              <w:top w:val="single" w:sz="4" w:space="0" w:color="999999"/>
              <w:left w:val="single" w:sz="4" w:space="0" w:color="999999"/>
              <w:bottom w:val="single" w:sz="4" w:space="0" w:color="999999"/>
              <w:right w:val="single" w:sz="4" w:space="0" w:color="999999"/>
            </w:tcBorders>
          </w:tcPr>
          <w:p w14:paraId="1822B7B5" w14:textId="7CFBBE14" w:rsidR="00392545" w:rsidRDefault="00392545" w:rsidP="001B5E4D">
            <w:pPr>
              <w:jc w:val="both"/>
              <w:rPr>
                <w:szCs w:val="20"/>
              </w:rPr>
            </w:pPr>
            <w:r>
              <w:rPr>
                <w:szCs w:val="20"/>
              </w:rPr>
              <w:t>Desirable</w:t>
            </w:r>
          </w:p>
        </w:tc>
        <w:tc>
          <w:tcPr>
            <w:tcW w:w="964" w:type="dxa"/>
            <w:tcBorders>
              <w:top w:val="single" w:sz="4" w:space="0" w:color="999999"/>
              <w:left w:val="single" w:sz="4" w:space="0" w:color="999999"/>
              <w:bottom w:val="single" w:sz="4" w:space="0" w:color="999999"/>
              <w:right w:val="single" w:sz="4" w:space="0" w:color="999999"/>
            </w:tcBorders>
          </w:tcPr>
          <w:p w14:paraId="06EE5474" w14:textId="4144FDBE" w:rsidR="00392545" w:rsidRDefault="00392545" w:rsidP="001B5E4D">
            <w:pPr>
              <w:jc w:val="both"/>
              <w:rPr>
                <w:szCs w:val="20"/>
              </w:rPr>
            </w:pPr>
            <w:r w:rsidRPr="00A173E6">
              <w:rPr>
                <w:szCs w:val="20"/>
              </w:rPr>
              <w:t>A, I</w:t>
            </w:r>
            <w:r w:rsidR="0084729B">
              <w:rPr>
                <w:szCs w:val="20"/>
              </w:rPr>
              <w:t>, P</w:t>
            </w:r>
          </w:p>
        </w:tc>
      </w:tr>
    </w:tbl>
    <w:p w14:paraId="4317D156" w14:textId="77777777" w:rsidR="00294CA4" w:rsidRPr="00942BB2" w:rsidRDefault="00294CA4" w:rsidP="001B5E4D">
      <w:pPr>
        <w:jc w:val="both"/>
        <w:rPr>
          <w:b/>
          <w:sz w:val="22"/>
          <w:szCs w:val="22"/>
        </w:rPr>
      </w:pPr>
    </w:p>
    <w:p w14:paraId="03C69EC5" w14:textId="77777777" w:rsidR="00294CA4" w:rsidRDefault="00294CA4" w:rsidP="001B5E4D">
      <w:pPr>
        <w:jc w:val="both"/>
        <w:rPr>
          <w:b/>
          <w:color w:val="C00000"/>
          <w:sz w:val="24"/>
        </w:rPr>
      </w:pPr>
      <w:r w:rsidRPr="00942BB2">
        <w:rPr>
          <w:b/>
          <w:color w:val="C00000"/>
          <w:sz w:val="24"/>
        </w:rPr>
        <w:t>Knowledge</w:t>
      </w:r>
    </w:p>
    <w:p w14:paraId="75C5ACD3" w14:textId="77777777" w:rsidR="00A173E6" w:rsidRPr="00942BB2" w:rsidRDefault="00A173E6" w:rsidP="001B5E4D">
      <w:pPr>
        <w:jc w:val="both"/>
        <w:rPr>
          <w:b/>
          <w:color w:val="C00000"/>
          <w:sz w:val="24"/>
        </w:rPr>
      </w:pP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6832"/>
        <w:gridCol w:w="1276"/>
        <w:gridCol w:w="964"/>
      </w:tblGrid>
      <w:tr w:rsidR="00294CA4" w:rsidRPr="00942BB2" w14:paraId="263B59DE" w14:textId="77777777" w:rsidTr="00EB0B99">
        <w:trPr>
          <w:trHeight w:val="436"/>
        </w:trPr>
        <w:tc>
          <w:tcPr>
            <w:tcW w:w="534" w:type="dxa"/>
          </w:tcPr>
          <w:p w14:paraId="3B8422DF" w14:textId="77777777" w:rsidR="00294CA4" w:rsidRPr="00942BB2" w:rsidRDefault="00294CA4" w:rsidP="001B5E4D">
            <w:pPr>
              <w:jc w:val="both"/>
              <w:rPr>
                <w:b/>
                <w:sz w:val="22"/>
                <w:szCs w:val="22"/>
              </w:rPr>
            </w:pPr>
          </w:p>
        </w:tc>
        <w:tc>
          <w:tcPr>
            <w:tcW w:w="6832" w:type="dxa"/>
            <w:shd w:val="clear" w:color="auto" w:fill="F2F2F2"/>
          </w:tcPr>
          <w:p w14:paraId="573AA78B" w14:textId="77777777" w:rsidR="00294CA4" w:rsidRPr="00A173E6" w:rsidRDefault="00294CA4" w:rsidP="001B5E4D">
            <w:pPr>
              <w:pStyle w:val="PS-Heading3"/>
              <w:suppressAutoHyphens w:val="0"/>
              <w:jc w:val="both"/>
              <w:rPr>
                <w:color w:val="BA0B2A"/>
                <w:lang w:eastAsia="en-GB"/>
              </w:rPr>
            </w:pPr>
            <w:r w:rsidRPr="00A173E6">
              <w:rPr>
                <w:color w:val="BA0B2A"/>
                <w:lang w:eastAsia="en-GB"/>
              </w:rPr>
              <w:t>The successful candidate should have demonstrable knowledge of:</w:t>
            </w:r>
          </w:p>
        </w:tc>
        <w:tc>
          <w:tcPr>
            <w:tcW w:w="1276" w:type="dxa"/>
            <w:shd w:val="clear" w:color="auto" w:fill="F2F2F2"/>
          </w:tcPr>
          <w:p w14:paraId="003A53DF" w14:textId="77777777" w:rsidR="00294CA4" w:rsidRPr="00A173E6" w:rsidRDefault="00294CA4" w:rsidP="001B5E4D">
            <w:pPr>
              <w:pStyle w:val="PS-Heading3"/>
              <w:suppressAutoHyphens w:val="0"/>
              <w:jc w:val="both"/>
              <w:rPr>
                <w:color w:val="BA0B2A"/>
                <w:lang w:eastAsia="en-GB"/>
              </w:rPr>
            </w:pPr>
            <w:r w:rsidRPr="00A173E6">
              <w:rPr>
                <w:color w:val="BA0B2A"/>
                <w:lang w:eastAsia="en-GB"/>
              </w:rPr>
              <w:t>Essential/ Desirable</w:t>
            </w:r>
          </w:p>
        </w:tc>
        <w:tc>
          <w:tcPr>
            <w:tcW w:w="964" w:type="dxa"/>
            <w:shd w:val="clear" w:color="auto" w:fill="F2F2F2"/>
          </w:tcPr>
          <w:p w14:paraId="58B0335B" w14:textId="77777777" w:rsidR="00294CA4" w:rsidRPr="00A173E6" w:rsidRDefault="00294CA4" w:rsidP="001B5E4D">
            <w:pPr>
              <w:pStyle w:val="PS-Heading3"/>
              <w:suppressAutoHyphens w:val="0"/>
              <w:jc w:val="both"/>
              <w:rPr>
                <w:color w:val="BA0B2A"/>
                <w:lang w:eastAsia="en-GB"/>
              </w:rPr>
            </w:pPr>
            <w:r w:rsidRPr="00A173E6">
              <w:rPr>
                <w:color w:val="BA0B2A"/>
                <w:lang w:eastAsia="en-GB"/>
              </w:rPr>
              <w:t>Tested by*</w:t>
            </w:r>
          </w:p>
          <w:p w14:paraId="7AAEFD61" w14:textId="77777777" w:rsidR="00294CA4" w:rsidRPr="00A173E6" w:rsidRDefault="00294CA4" w:rsidP="001B5E4D">
            <w:pPr>
              <w:pStyle w:val="PS-Heading3"/>
              <w:suppressAutoHyphens w:val="0"/>
              <w:jc w:val="both"/>
              <w:rPr>
                <w:color w:val="BA0B2A"/>
                <w:lang w:eastAsia="en-GB"/>
              </w:rPr>
            </w:pPr>
            <w:r w:rsidRPr="00A173E6">
              <w:rPr>
                <w:color w:val="BA0B2A"/>
                <w:lang w:eastAsia="en-GB"/>
              </w:rPr>
              <w:t>A, I, P, T</w:t>
            </w:r>
          </w:p>
        </w:tc>
      </w:tr>
      <w:tr w:rsidR="00294CA4" w:rsidRPr="00942BB2" w14:paraId="27D901AD" w14:textId="77777777" w:rsidTr="00EB0B99">
        <w:tc>
          <w:tcPr>
            <w:tcW w:w="534" w:type="dxa"/>
          </w:tcPr>
          <w:p w14:paraId="4DF35537" w14:textId="4BFB0374" w:rsidR="00294CA4" w:rsidRPr="00A173E6" w:rsidRDefault="00392545" w:rsidP="001B5E4D">
            <w:pPr>
              <w:jc w:val="both"/>
              <w:rPr>
                <w:szCs w:val="20"/>
              </w:rPr>
            </w:pPr>
            <w:r>
              <w:rPr>
                <w:szCs w:val="20"/>
              </w:rPr>
              <w:t>9</w:t>
            </w:r>
          </w:p>
        </w:tc>
        <w:tc>
          <w:tcPr>
            <w:tcW w:w="6832" w:type="dxa"/>
          </w:tcPr>
          <w:p w14:paraId="0B190855" w14:textId="29F020BC" w:rsidR="00294CA4" w:rsidRPr="00A173E6" w:rsidRDefault="00C34D86" w:rsidP="001B5E4D">
            <w:pPr>
              <w:jc w:val="both"/>
              <w:rPr>
                <w:szCs w:val="20"/>
              </w:rPr>
            </w:pPr>
            <w:r w:rsidRPr="00C34D86">
              <w:rPr>
                <w:szCs w:val="20"/>
              </w:rPr>
              <w:t>Good understanding of the potential non-academic impacts of the research and ways of engaging in order to achieve these</w:t>
            </w:r>
            <w:r w:rsidR="00BB4661">
              <w:rPr>
                <w:szCs w:val="20"/>
              </w:rPr>
              <w:t>.</w:t>
            </w:r>
          </w:p>
        </w:tc>
        <w:tc>
          <w:tcPr>
            <w:tcW w:w="1276" w:type="dxa"/>
          </w:tcPr>
          <w:p w14:paraId="5A616730" w14:textId="6466EF77" w:rsidR="00294CA4" w:rsidRPr="00A173E6" w:rsidRDefault="004859A8" w:rsidP="001B5E4D">
            <w:pPr>
              <w:jc w:val="both"/>
              <w:rPr>
                <w:szCs w:val="20"/>
              </w:rPr>
            </w:pPr>
            <w:r>
              <w:rPr>
                <w:szCs w:val="20"/>
              </w:rPr>
              <w:t>Essential</w:t>
            </w:r>
          </w:p>
        </w:tc>
        <w:tc>
          <w:tcPr>
            <w:tcW w:w="964" w:type="dxa"/>
          </w:tcPr>
          <w:p w14:paraId="65C0931F" w14:textId="13B3F52F" w:rsidR="00294CA4" w:rsidRPr="00A173E6" w:rsidRDefault="00A032FB" w:rsidP="001B5E4D">
            <w:pPr>
              <w:jc w:val="both"/>
              <w:rPr>
                <w:szCs w:val="20"/>
              </w:rPr>
            </w:pPr>
            <w:r w:rsidRPr="00A173E6">
              <w:rPr>
                <w:szCs w:val="20"/>
              </w:rPr>
              <w:t>A, I</w:t>
            </w:r>
            <w:r w:rsidR="0084729B">
              <w:rPr>
                <w:szCs w:val="20"/>
              </w:rPr>
              <w:t>, P</w:t>
            </w:r>
          </w:p>
        </w:tc>
      </w:tr>
      <w:tr w:rsidR="00BC1680" w:rsidRPr="00942BB2" w14:paraId="0FDA35D2" w14:textId="77777777" w:rsidTr="00EB0B99">
        <w:tc>
          <w:tcPr>
            <w:tcW w:w="534" w:type="dxa"/>
          </w:tcPr>
          <w:p w14:paraId="12E6522D" w14:textId="120EDDE8" w:rsidR="00BC1680" w:rsidRDefault="00392545" w:rsidP="001B5E4D">
            <w:pPr>
              <w:jc w:val="both"/>
              <w:rPr>
                <w:szCs w:val="20"/>
              </w:rPr>
            </w:pPr>
            <w:r>
              <w:rPr>
                <w:szCs w:val="20"/>
              </w:rPr>
              <w:t>10</w:t>
            </w:r>
          </w:p>
        </w:tc>
        <w:tc>
          <w:tcPr>
            <w:tcW w:w="6832" w:type="dxa"/>
          </w:tcPr>
          <w:p w14:paraId="28EB3E73" w14:textId="7C248DEE" w:rsidR="00BC1680" w:rsidRPr="003A6C7B" w:rsidRDefault="00EC0FD3" w:rsidP="001B5E4D">
            <w:pPr>
              <w:tabs>
                <w:tab w:val="clear" w:pos="4860"/>
              </w:tabs>
              <w:suppressAutoHyphens w:val="0"/>
              <w:spacing w:before="0" w:after="0"/>
              <w:jc w:val="both"/>
              <w:rPr>
                <w:rFonts w:cs="Arial"/>
                <w:lang w:eastAsia="en-GB"/>
              </w:rPr>
            </w:pPr>
            <w:r w:rsidRPr="00EC0FD3">
              <w:rPr>
                <w:rFonts w:cs="Arial"/>
                <w:lang w:eastAsia="en-GB"/>
              </w:rPr>
              <w:t>An understanding of working with a diverse body of students and staff, creating an inclusive culture</w:t>
            </w:r>
            <w:r w:rsidR="00BB4661">
              <w:rPr>
                <w:rFonts w:cs="Arial"/>
                <w:lang w:eastAsia="en-GB"/>
              </w:rPr>
              <w:t>.</w:t>
            </w:r>
          </w:p>
        </w:tc>
        <w:tc>
          <w:tcPr>
            <w:tcW w:w="1276" w:type="dxa"/>
          </w:tcPr>
          <w:p w14:paraId="63C77ACC" w14:textId="470CF16C" w:rsidR="00BC1680" w:rsidRDefault="00BC1680" w:rsidP="001B5E4D">
            <w:pPr>
              <w:jc w:val="both"/>
              <w:rPr>
                <w:szCs w:val="20"/>
              </w:rPr>
            </w:pPr>
            <w:r>
              <w:rPr>
                <w:szCs w:val="20"/>
              </w:rPr>
              <w:t>Essential</w:t>
            </w:r>
          </w:p>
        </w:tc>
        <w:tc>
          <w:tcPr>
            <w:tcW w:w="964" w:type="dxa"/>
          </w:tcPr>
          <w:p w14:paraId="76BEC6B6" w14:textId="06796088" w:rsidR="00BC1680" w:rsidRPr="00A173E6" w:rsidRDefault="00BC1680" w:rsidP="001B5E4D">
            <w:pPr>
              <w:jc w:val="both"/>
              <w:rPr>
                <w:szCs w:val="20"/>
              </w:rPr>
            </w:pPr>
            <w:r>
              <w:rPr>
                <w:szCs w:val="20"/>
              </w:rPr>
              <w:t>A, I</w:t>
            </w:r>
            <w:r w:rsidR="0084729B">
              <w:rPr>
                <w:szCs w:val="20"/>
              </w:rPr>
              <w:t>, P</w:t>
            </w:r>
          </w:p>
        </w:tc>
      </w:tr>
      <w:tr w:rsidR="00297F08" w:rsidRPr="00942BB2" w14:paraId="1CD040A6" w14:textId="77777777" w:rsidTr="00EB0B99">
        <w:tc>
          <w:tcPr>
            <w:tcW w:w="534" w:type="dxa"/>
          </w:tcPr>
          <w:p w14:paraId="4B221586" w14:textId="13172AEF" w:rsidR="00297F08" w:rsidRPr="00A173E6" w:rsidRDefault="00E2560F" w:rsidP="001B5E4D">
            <w:pPr>
              <w:jc w:val="both"/>
              <w:rPr>
                <w:szCs w:val="20"/>
              </w:rPr>
            </w:pPr>
            <w:r>
              <w:rPr>
                <w:szCs w:val="20"/>
              </w:rPr>
              <w:t>1</w:t>
            </w:r>
            <w:r w:rsidR="00392545">
              <w:rPr>
                <w:szCs w:val="20"/>
              </w:rPr>
              <w:t>1</w:t>
            </w:r>
          </w:p>
        </w:tc>
        <w:tc>
          <w:tcPr>
            <w:tcW w:w="6832" w:type="dxa"/>
          </w:tcPr>
          <w:p w14:paraId="75A0A10D" w14:textId="6F1421E8" w:rsidR="00297F08" w:rsidRPr="003A6C7B" w:rsidRDefault="0097497A" w:rsidP="001B5E4D">
            <w:pPr>
              <w:jc w:val="both"/>
              <w:rPr>
                <w:rFonts w:cs="Arial"/>
                <w:szCs w:val="20"/>
              </w:rPr>
            </w:pPr>
            <w:r>
              <w:rPr>
                <w:rFonts w:cs="Arial"/>
                <w:szCs w:val="20"/>
              </w:rPr>
              <w:t>T</w:t>
            </w:r>
            <w:r w:rsidR="00BF511C" w:rsidRPr="00BF511C">
              <w:rPr>
                <w:rFonts w:cs="Arial"/>
                <w:szCs w:val="20"/>
              </w:rPr>
              <w:t xml:space="preserve">he public research and innovation funding sectors with knowledge of the priorities of relevant funding bodies </w:t>
            </w:r>
            <w:r w:rsidR="00392545">
              <w:rPr>
                <w:rFonts w:cs="Arial"/>
                <w:szCs w:val="20"/>
              </w:rPr>
              <w:t>e.g.</w:t>
            </w:r>
            <w:r w:rsidR="00BF511C" w:rsidRPr="00BF511C">
              <w:rPr>
                <w:rFonts w:cs="Arial"/>
                <w:szCs w:val="20"/>
              </w:rPr>
              <w:t xml:space="preserve"> UK Research Councils and Innovate UK, and other funding opportunities including European and global funding sources</w:t>
            </w:r>
            <w:r w:rsidR="009666AC">
              <w:rPr>
                <w:rFonts w:cs="Arial"/>
                <w:szCs w:val="20"/>
              </w:rPr>
              <w:t>.</w:t>
            </w:r>
          </w:p>
        </w:tc>
        <w:tc>
          <w:tcPr>
            <w:tcW w:w="1276" w:type="dxa"/>
          </w:tcPr>
          <w:p w14:paraId="2E4F54BA" w14:textId="6471DCA9" w:rsidR="00297F08" w:rsidRPr="00A173E6" w:rsidRDefault="004859A8" w:rsidP="001B5E4D">
            <w:pPr>
              <w:jc w:val="both"/>
              <w:rPr>
                <w:szCs w:val="20"/>
              </w:rPr>
            </w:pPr>
            <w:r>
              <w:rPr>
                <w:szCs w:val="20"/>
              </w:rPr>
              <w:t>Essential</w:t>
            </w:r>
          </w:p>
        </w:tc>
        <w:tc>
          <w:tcPr>
            <w:tcW w:w="964" w:type="dxa"/>
          </w:tcPr>
          <w:p w14:paraId="347237B7" w14:textId="63D373D4" w:rsidR="00297F08" w:rsidRPr="00A173E6" w:rsidRDefault="004859A8" w:rsidP="001B5E4D">
            <w:pPr>
              <w:jc w:val="both"/>
              <w:rPr>
                <w:szCs w:val="20"/>
              </w:rPr>
            </w:pPr>
            <w:r>
              <w:rPr>
                <w:szCs w:val="20"/>
              </w:rPr>
              <w:t>A, I</w:t>
            </w:r>
            <w:r w:rsidR="0084729B">
              <w:rPr>
                <w:szCs w:val="20"/>
              </w:rPr>
              <w:t>, P</w:t>
            </w:r>
          </w:p>
        </w:tc>
      </w:tr>
    </w:tbl>
    <w:p w14:paraId="5C0209CE" w14:textId="77777777" w:rsidR="00294CA4" w:rsidRPr="00942BB2" w:rsidRDefault="00294CA4" w:rsidP="001B5E4D">
      <w:pPr>
        <w:jc w:val="both"/>
        <w:rPr>
          <w:sz w:val="22"/>
          <w:szCs w:val="22"/>
        </w:rPr>
      </w:pPr>
    </w:p>
    <w:p w14:paraId="553EFDAD" w14:textId="77777777" w:rsidR="00294CA4" w:rsidRDefault="00294CA4" w:rsidP="001B5E4D">
      <w:pPr>
        <w:jc w:val="both"/>
        <w:rPr>
          <w:b/>
          <w:color w:val="C00000"/>
          <w:sz w:val="24"/>
        </w:rPr>
      </w:pPr>
      <w:r w:rsidRPr="00942BB2">
        <w:rPr>
          <w:b/>
          <w:color w:val="C00000"/>
          <w:sz w:val="24"/>
        </w:rPr>
        <w:t>Skills &amp; Competencies</w:t>
      </w:r>
    </w:p>
    <w:p w14:paraId="6C96A784" w14:textId="77777777" w:rsidR="00A173E6" w:rsidRPr="00942BB2" w:rsidRDefault="00A173E6" w:rsidP="001B5E4D">
      <w:pPr>
        <w:jc w:val="both"/>
        <w:rPr>
          <w:b/>
          <w:color w:val="C00000"/>
          <w:sz w:val="24"/>
        </w:rPr>
      </w:pP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6832"/>
        <w:gridCol w:w="1276"/>
        <w:gridCol w:w="964"/>
      </w:tblGrid>
      <w:tr w:rsidR="00294CA4" w:rsidRPr="00942BB2" w14:paraId="5A8436F7" w14:textId="77777777" w:rsidTr="00EB0B99">
        <w:trPr>
          <w:trHeight w:val="436"/>
        </w:trPr>
        <w:tc>
          <w:tcPr>
            <w:tcW w:w="534" w:type="dxa"/>
          </w:tcPr>
          <w:p w14:paraId="6AA572B4" w14:textId="77777777" w:rsidR="00294CA4" w:rsidRPr="00942BB2" w:rsidRDefault="00294CA4" w:rsidP="001B5E4D">
            <w:pPr>
              <w:jc w:val="both"/>
              <w:rPr>
                <w:b/>
                <w:sz w:val="22"/>
                <w:szCs w:val="22"/>
              </w:rPr>
            </w:pPr>
          </w:p>
        </w:tc>
        <w:tc>
          <w:tcPr>
            <w:tcW w:w="6832" w:type="dxa"/>
            <w:shd w:val="clear" w:color="auto" w:fill="F2F2F2"/>
          </w:tcPr>
          <w:p w14:paraId="682E580D" w14:textId="77777777" w:rsidR="00294CA4" w:rsidRPr="00A173E6" w:rsidRDefault="00294CA4" w:rsidP="001B5E4D">
            <w:pPr>
              <w:pStyle w:val="PS-Heading3"/>
              <w:suppressAutoHyphens w:val="0"/>
              <w:jc w:val="both"/>
              <w:rPr>
                <w:color w:val="BA0B2A"/>
                <w:lang w:eastAsia="en-GB"/>
              </w:rPr>
            </w:pPr>
            <w:r w:rsidRPr="00A173E6">
              <w:rPr>
                <w:color w:val="BA0B2A"/>
                <w:lang w:eastAsia="en-GB"/>
              </w:rPr>
              <w:t>The successful candidate should demonstrate:</w:t>
            </w:r>
          </w:p>
        </w:tc>
        <w:tc>
          <w:tcPr>
            <w:tcW w:w="1276" w:type="dxa"/>
            <w:shd w:val="clear" w:color="auto" w:fill="F2F2F2"/>
          </w:tcPr>
          <w:p w14:paraId="54F4E3CE" w14:textId="77777777" w:rsidR="00294CA4" w:rsidRPr="00A173E6" w:rsidRDefault="00294CA4" w:rsidP="001B5E4D">
            <w:pPr>
              <w:pStyle w:val="PS-Heading3"/>
              <w:suppressAutoHyphens w:val="0"/>
              <w:jc w:val="both"/>
              <w:rPr>
                <w:color w:val="BA0B2A"/>
                <w:lang w:eastAsia="en-GB"/>
              </w:rPr>
            </w:pPr>
            <w:r w:rsidRPr="00A173E6">
              <w:rPr>
                <w:color w:val="BA0B2A"/>
                <w:lang w:eastAsia="en-GB"/>
              </w:rPr>
              <w:t>Essential/ Desirable</w:t>
            </w:r>
          </w:p>
        </w:tc>
        <w:tc>
          <w:tcPr>
            <w:tcW w:w="964" w:type="dxa"/>
            <w:shd w:val="clear" w:color="auto" w:fill="F2F2F2"/>
          </w:tcPr>
          <w:p w14:paraId="51D4440E" w14:textId="77777777" w:rsidR="00294CA4" w:rsidRPr="00A173E6" w:rsidRDefault="00294CA4" w:rsidP="001B5E4D">
            <w:pPr>
              <w:pStyle w:val="PS-Heading3"/>
              <w:suppressAutoHyphens w:val="0"/>
              <w:jc w:val="both"/>
              <w:rPr>
                <w:color w:val="BA0B2A"/>
                <w:lang w:eastAsia="en-GB"/>
              </w:rPr>
            </w:pPr>
            <w:r w:rsidRPr="00A173E6">
              <w:rPr>
                <w:color w:val="BA0B2A"/>
                <w:lang w:eastAsia="en-GB"/>
              </w:rPr>
              <w:t>Tested by*</w:t>
            </w:r>
          </w:p>
          <w:p w14:paraId="5743AE57" w14:textId="77777777" w:rsidR="00294CA4" w:rsidRPr="00A173E6" w:rsidRDefault="00294CA4" w:rsidP="001B5E4D">
            <w:pPr>
              <w:pStyle w:val="PS-Heading3"/>
              <w:suppressAutoHyphens w:val="0"/>
              <w:jc w:val="both"/>
              <w:rPr>
                <w:color w:val="BA0B2A"/>
                <w:lang w:eastAsia="en-GB"/>
              </w:rPr>
            </w:pPr>
            <w:r w:rsidRPr="00A173E6">
              <w:rPr>
                <w:color w:val="BA0B2A"/>
                <w:lang w:eastAsia="en-GB"/>
              </w:rPr>
              <w:t>A, I, P, T</w:t>
            </w:r>
          </w:p>
        </w:tc>
      </w:tr>
      <w:tr w:rsidR="004859A8" w:rsidRPr="00942BB2" w14:paraId="7EA5525D" w14:textId="77777777" w:rsidTr="00EB0B99">
        <w:tc>
          <w:tcPr>
            <w:tcW w:w="534" w:type="dxa"/>
          </w:tcPr>
          <w:p w14:paraId="2DB3E945" w14:textId="1CBEA6EE" w:rsidR="004859A8" w:rsidRPr="00A173E6" w:rsidRDefault="000E0245" w:rsidP="001B5E4D">
            <w:pPr>
              <w:jc w:val="both"/>
              <w:rPr>
                <w:szCs w:val="20"/>
              </w:rPr>
            </w:pPr>
            <w:r>
              <w:rPr>
                <w:szCs w:val="20"/>
              </w:rPr>
              <w:lastRenderedPageBreak/>
              <w:t>1</w:t>
            </w:r>
            <w:r w:rsidR="00392545">
              <w:rPr>
                <w:szCs w:val="20"/>
              </w:rPr>
              <w:t>2</w:t>
            </w:r>
          </w:p>
        </w:tc>
        <w:tc>
          <w:tcPr>
            <w:tcW w:w="6832" w:type="dxa"/>
          </w:tcPr>
          <w:p w14:paraId="6A08BBC1" w14:textId="7265AEAC" w:rsidR="004859A8" w:rsidRPr="00A173E6" w:rsidRDefault="009B7C58" w:rsidP="001B5E4D">
            <w:pPr>
              <w:jc w:val="both"/>
              <w:rPr>
                <w:szCs w:val="20"/>
              </w:rPr>
            </w:pPr>
            <w:r w:rsidRPr="009B7C58">
              <w:rPr>
                <w:szCs w:val="20"/>
              </w:rPr>
              <w:t>Willingness to develop and conduct knowledge exchange activities including, for example engagements with businesses, industry, policy makers and public</w:t>
            </w:r>
            <w:r w:rsidR="00392545">
              <w:rPr>
                <w:szCs w:val="20"/>
              </w:rPr>
              <w:t>.</w:t>
            </w:r>
          </w:p>
        </w:tc>
        <w:tc>
          <w:tcPr>
            <w:tcW w:w="1276" w:type="dxa"/>
          </w:tcPr>
          <w:p w14:paraId="6C17C416" w14:textId="03AFEA27" w:rsidR="004859A8" w:rsidRPr="00A173E6" w:rsidRDefault="000E0245" w:rsidP="001B5E4D">
            <w:pPr>
              <w:jc w:val="both"/>
              <w:rPr>
                <w:szCs w:val="20"/>
              </w:rPr>
            </w:pPr>
            <w:r>
              <w:rPr>
                <w:szCs w:val="20"/>
              </w:rPr>
              <w:t>Essential</w:t>
            </w:r>
          </w:p>
        </w:tc>
        <w:tc>
          <w:tcPr>
            <w:tcW w:w="964" w:type="dxa"/>
          </w:tcPr>
          <w:p w14:paraId="66CA6C30" w14:textId="280B1EB0" w:rsidR="004859A8" w:rsidRPr="00A173E6" w:rsidRDefault="000E0245" w:rsidP="001B5E4D">
            <w:pPr>
              <w:jc w:val="both"/>
              <w:rPr>
                <w:szCs w:val="20"/>
              </w:rPr>
            </w:pPr>
            <w:r w:rsidRPr="00A173E6">
              <w:rPr>
                <w:szCs w:val="20"/>
              </w:rPr>
              <w:t>A, I</w:t>
            </w:r>
            <w:r w:rsidR="0084729B">
              <w:rPr>
                <w:szCs w:val="20"/>
              </w:rPr>
              <w:t>, P</w:t>
            </w:r>
          </w:p>
        </w:tc>
      </w:tr>
      <w:tr w:rsidR="000E0245" w:rsidRPr="00942BB2" w14:paraId="7610DD07" w14:textId="77777777" w:rsidTr="00EB0B99">
        <w:tc>
          <w:tcPr>
            <w:tcW w:w="534" w:type="dxa"/>
          </w:tcPr>
          <w:p w14:paraId="61C7F0A3" w14:textId="5A07B73B" w:rsidR="000E0245" w:rsidRPr="00A173E6" w:rsidRDefault="000E0245" w:rsidP="001B5E4D">
            <w:pPr>
              <w:jc w:val="both"/>
              <w:rPr>
                <w:szCs w:val="20"/>
              </w:rPr>
            </w:pPr>
            <w:r>
              <w:rPr>
                <w:szCs w:val="20"/>
              </w:rPr>
              <w:t>1</w:t>
            </w:r>
            <w:r w:rsidR="00392545">
              <w:rPr>
                <w:szCs w:val="20"/>
              </w:rPr>
              <w:t>3</w:t>
            </w:r>
          </w:p>
        </w:tc>
        <w:tc>
          <w:tcPr>
            <w:tcW w:w="6832" w:type="dxa"/>
          </w:tcPr>
          <w:p w14:paraId="4E6799D2" w14:textId="41EB042E" w:rsidR="000E0245" w:rsidRDefault="00863425" w:rsidP="001B5E4D">
            <w:pPr>
              <w:jc w:val="both"/>
              <w:rPr>
                <w:szCs w:val="20"/>
              </w:rPr>
            </w:pPr>
            <w:r w:rsidRPr="00863425">
              <w:rPr>
                <w:szCs w:val="20"/>
              </w:rPr>
              <w:t>Familiarity with elementary financial planning, management of resources</w:t>
            </w:r>
            <w:r w:rsidR="00392545">
              <w:rPr>
                <w:szCs w:val="20"/>
              </w:rPr>
              <w:t>.</w:t>
            </w:r>
          </w:p>
        </w:tc>
        <w:tc>
          <w:tcPr>
            <w:tcW w:w="1276" w:type="dxa"/>
          </w:tcPr>
          <w:p w14:paraId="7784E9BF" w14:textId="310D3E68" w:rsidR="000E0245" w:rsidRPr="00A173E6" w:rsidRDefault="000E0245" w:rsidP="001B5E4D">
            <w:pPr>
              <w:jc w:val="both"/>
              <w:rPr>
                <w:szCs w:val="20"/>
              </w:rPr>
            </w:pPr>
            <w:r>
              <w:rPr>
                <w:szCs w:val="20"/>
              </w:rPr>
              <w:t>Essential</w:t>
            </w:r>
          </w:p>
        </w:tc>
        <w:tc>
          <w:tcPr>
            <w:tcW w:w="964" w:type="dxa"/>
          </w:tcPr>
          <w:p w14:paraId="41084A22" w14:textId="0E9B175E" w:rsidR="000E0245" w:rsidRPr="00A173E6" w:rsidRDefault="000E0245" w:rsidP="001B5E4D">
            <w:pPr>
              <w:jc w:val="both"/>
              <w:rPr>
                <w:szCs w:val="20"/>
              </w:rPr>
            </w:pPr>
            <w:r w:rsidRPr="00A173E6">
              <w:rPr>
                <w:szCs w:val="20"/>
              </w:rPr>
              <w:t>A, I</w:t>
            </w:r>
            <w:r w:rsidR="0084729B">
              <w:rPr>
                <w:szCs w:val="20"/>
              </w:rPr>
              <w:t>, P</w:t>
            </w:r>
          </w:p>
        </w:tc>
      </w:tr>
      <w:tr w:rsidR="001526F6" w:rsidRPr="00942BB2" w14:paraId="4FAFED03" w14:textId="77777777" w:rsidTr="00EB0B99">
        <w:tc>
          <w:tcPr>
            <w:tcW w:w="534" w:type="dxa"/>
          </w:tcPr>
          <w:p w14:paraId="558FE13C" w14:textId="18D7E388" w:rsidR="001526F6" w:rsidRPr="00A173E6" w:rsidRDefault="001526F6" w:rsidP="001B5E4D">
            <w:pPr>
              <w:jc w:val="both"/>
              <w:rPr>
                <w:szCs w:val="20"/>
              </w:rPr>
            </w:pPr>
            <w:r w:rsidRPr="00A173E6">
              <w:rPr>
                <w:szCs w:val="20"/>
              </w:rPr>
              <w:t>1</w:t>
            </w:r>
            <w:r w:rsidR="00392545">
              <w:rPr>
                <w:szCs w:val="20"/>
              </w:rPr>
              <w:t>4</w:t>
            </w:r>
          </w:p>
        </w:tc>
        <w:tc>
          <w:tcPr>
            <w:tcW w:w="6832" w:type="dxa"/>
          </w:tcPr>
          <w:p w14:paraId="0BC09577" w14:textId="700C30C0" w:rsidR="001526F6" w:rsidRPr="00A173E6" w:rsidRDefault="00F1477A" w:rsidP="001B5E4D">
            <w:pPr>
              <w:jc w:val="both"/>
              <w:rPr>
                <w:szCs w:val="20"/>
              </w:rPr>
            </w:pPr>
            <w:r w:rsidRPr="00F1477A">
              <w:rPr>
                <w:szCs w:val="20"/>
              </w:rPr>
              <w:t>Ability to work with colleagues across the organisation in a respectful manner including collegiate support of colleagues</w:t>
            </w:r>
            <w:r w:rsidR="00392545">
              <w:rPr>
                <w:szCs w:val="20"/>
              </w:rPr>
              <w:t>.</w:t>
            </w:r>
          </w:p>
        </w:tc>
        <w:tc>
          <w:tcPr>
            <w:tcW w:w="1276" w:type="dxa"/>
          </w:tcPr>
          <w:p w14:paraId="7632A176" w14:textId="77777777" w:rsidR="001526F6" w:rsidRPr="00A173E6" w:rsidRDefault="001526F6" w:rsidP="001B5E4D">
            <w:pPr>
              <w:jc w:val="both"/>
              <w:rPr>
                <w:szCs w:val="20"/>
              </w:rPr>
            </w:pPr>
            <w:r w:rsidRPr="00A173E6">
              <w:rPr>
                <w:szCs w:val="20"/>
              </w:rPr>
              <w:t>Essential</w:t>
            </w:r>
          </w:p>
        </w:tc>
        <w:tc>
          <w:tcPr>
            <w:tcW w:w="964" w:type="dxa"/>
          </w:tcPr>
          <w:p w14:paraId="0F6924A8" w14:textId="76153EC9" w:rsidR="001526F6" w:rsidRPr="00A173E6" w:rsidRDefault="001526F6" w:rsidP="001B5E4D">
            <w:pPr>
              <w:jc w:val="both"/>
              <w:rPr>
                <w:szCs w:val="20"/>
              </w:rPr>
            </w:pPr>
            <w:r w:rsidRPr="00A173E6">
              <w:rPr>
                <w:szCs w:val="20"/>
              </w:rPr>
              <w:t>A, I</w:t>
            </w:r>
            <w:r w:rsidR="0084729B">
              <w:rPr>
                <w:szCs w:val="20"/>
              </w:rPr>
              <w:t>, P</w:t>
            </w:r>
          </w:p>
        </w:tc>
      </w:tr>
      <w:tr w:rsidR="00C34C25" w:rsidRPr="00942BB2" w14:paraId="55E43EAC" w14:textId="77777777" w:rsidTr="00064AC4">
        <w:tc>
          <w:tcPr>
            <w:tcW w:w="534" w:type="dxa"/>
            <w:tcBorders>
              <w:top w:val="single" w:sz="4" w:space="0" w:color="999999"/>
              <w:left w:val="single" w:sz="4" w:space="0" w:color="999999"/>
              <w:bottom w:val="single" w:sz="4" w:space="0" w:color="999999"/>
              <w:right w:val="single" w:sz="4" w:space="0" w:color="999999"/>
            </w:tcBorders>
          </w:tcPr>
          <w:p w14:paraId="09E4564F" w14:textId="20EFA704" w:rsidR="00C34C25" w:rsidRPr="00A173E6" w:rsidRDefault="00C34C25" w:rsidP="001B5E4D">
            <w:pPr>
              <w:jc w:val="both"/>
              <w:rPr>
                <w:szCs w:val="20"/>
              </w:rPr>
            </w:pPr>
            <w:r w:rsidRPr="00A173E6">
              <w:rPr>
                <w:szCs w:val="20"/>
              </w:rPr>
              <w:t>1</w:t>
            </w:r>
            <w:r w:rsidR="00392545">
              <w:rPr>
                <w:szCs w:val="20"/>
              </w:rPr>
              <w:t>5</w:t>
            </w:r>
          </w:p>
        </w:tc>
        <w:tc>
          <w:tcPr>
            <w:tcW w:w="6832" w:type="dxa"/>
          </w:tcPr>
          <w:p w14:paraId="17CFBD2A" w14:textId="631A6786" w:rsidR="00C34C25" w:rsidRPr="00C34C25" w:rsidRDefault="00C34C25" w:rsidP="001B5E4D">
            <w:pPr>
              <w:jc w:val="both"/>
              <w:rPr>
                <w:rFonts w:cs="Arial"/>
                <w:szCs w:val="20"/>
              </w:rPr>
            </w:pPr>
            <w:r w:rsidRPr="00C34C25">
              <w:rPr>
                <w:rFonts w:cs="Arial"/>
              </w:rPr>
              <w:t>Self-motivation and the ability to take the lead on tasks and work with a high degree of autonomy.</w:t>
            </w:r>
          </w:p>
        </w:tc>
        <w:tc>
          <w:tcPr>
            <w:tcW w:w="1276" w:type="dxa"/>
            <w:tcBorders>
              <w:top w:val="single" w:sz="4" w:space="0" w:color="999999"/>
              <w:left w:val="single" w:sz="4" w:space="0" w:color="999999"/>
              <w:bottom w:val="single" w:sz="4" w:space="0" w:color="999999"/>
              <w:right w:val="single" w:sz="4" w:space="0" w:color="999999"/>
            </w:tcBorders>
          </w:tcPr>
          <w:p w14:paraId="1798AB08" w14:textId="77777777" w:rsidR="00C34C25" w:rsidRPr="00A173E6" w:rsidRDefault="00C34C25" w:rsidP="001B5E4D">
            <w:pPr>
              <w:jc w:val="both"/>
              <w:rPr>
                <w:szCs w:val="20"/>
              </w:rPr>
            </w:pPr>
            <w:r w:rsidRPr="00A173E6">
              <w:rPr>
                <w:szCs w:val="20"/>
              </w:rPr>
              <w:t>Essential</w:t>
            </w:r>
          </w:p>
        </w:tc>
        <w:tc>
          <w:tcPr>
            <w:tcW w:w="964" w:type="dxa"/>
            <w:tcBorders>
              <w:top w:val="single" w:sz="4" w:space="0" w:color="999999"/>
              <w:left w:val="single" w:sz="4" w:space="0" w:color="999999"/>
              <w:bottom w:val="single" w:sz="4" w:space="0" w:color="999999"/>
              <w:right w:val="single" w:sz="4" w:space="0" w:color="999999"/>
            </w:tcBorders>
          </w:tcPr>
          <w:p w14:paraId="56E62347" w14:textId="15902F2B" w:rsidR="00C34C25" w:rsidRPr="00A173E6" w:rsidRDefault="00C34C25" w:rsidP="001B5E4D">
            <w:pPr>
              <w:jc w:val="both"/>
              <w:rPr>
                <w:szCs w:val="20"/>
              </w:rPr>
            </w:pPr>
            <w:r w:rsidRPr="00A173E6">
              <w:rPr>
                <w:szCs w:val="20"/>
              </w:rPr>
              <w:t>A, I</w:t>
            </w:r>
            <w:r w:rsidR="0084729B">
              <w:rPr>
                <w:szCs w:val="20"/>
              </w:rPr>
              <w:t>, P</w:t>
            </w:r>
          </w:p>
        </w:tc>
      </w:tr>
      <w:tr w:rsidR="00E2560F" w:rsidRPr="00942BB2" w14:paraId="077FC742" w14:textId="77777777" w:rsidTr="00064AC4">
        <w:tc>
          <w:tcPr>
            <w:tcW w:w="534" w:type="dxa"/>
            <w:tcBorders>
              <w:top w:val="single" w:sz="4" w:space="0" w:color="999999"/>
              <w:left w:val="single" w:sz="4" w:space="0" w:color="999999"/>
              <w:bottom w:val="single" w:sz="4" w:space="0" w:color="999999"/>
              <w:right w:val="single" w:sz="4" w:space="0" w:color="999999"/>
            </w:tcBorders>
          </w:tcPr>
          <w:p w14:paraId="3409D881" w14:textId="4EE1532E" w:rsidR="00E2560F" w:rsidRPr="00A173E6" w:rsidRDefault="00E2560F" w:rsidP="001B5E4D">
            <w:pPr>
              <w:jc w:val="both"/>
              <w:rPr>
                <w:szCs w:val="20"/>
              </w:rPr>
            </w:pPr>
            <w:r>
              <w:rPr>
                <w:szCs w:val="20"/>
              </w:rPr>
              <w:t>1</w:t>
            </w:r>
            <w:r w:rsidR="00392545">
              <w:rPr>
                <w:szCs w:val="20"/>
              </w:rPr>
              <w:t>6</w:t>
            </w:r>
          </w:p>
        </w:tc>
        <w:tc>
          <w:tcPr>
            <w:tcW w:w="6832" w:type="dxa"/>
          </w:tcPr>
          <w:p w14:paraId="78C3AA72" w14:textId="5094E46D" w:rsidR="00E2560F" w:rsidRPr="00C34C25" w:rsidRDefault="00E2560F" w:rsidP="001B5E4D">
            <w:pPr>
              <w:jc w:val="both"/>
              <w:rPr>
                <w:rFonts w:cs="Arial"/>
              </w:rPr>
            </w:pPr>
            <w:r w:rsidRPr="00BE5B4C">
              <w:rPr>
                <w:rFonts w:cs="Arial"/>
              </w:rPr>
              <w:t>Commit</w:t>
            </w:r>
            <w:r>
              <w:rPr>
                <w:rFonts w:cs="Arial"/>
              </w:rPr>
              <w:t>ment</w:t>
            </w:r>
            <w:r w:rsidRPr="00BE5B4C">
              <w:rPr>
                <w:rFonts w:cs="Arial"/>
              </w:rPr>
              <w:t xml:space="preserve"> to supporting and promoting equality and diversity goals within the University</w:t>
            </w:r>
            <w:r w:rsidR="00392545">
              <w:rPr>
                <w:rFonts w:cs="Arial"/>
              </w:rPr>
              <w:t>.</w:t>
            </w:r>
          </w:p>
        </w:tc>
        <w:tc>
          <w:tcPr>
            <w:tcW w:w="1276" w:type="dxa"/>
            <w:tcBorders>
              <w:top w:val="single" w:sz="4" w:space="0" w:color="999999"/>
              <w:left w:val="single" w:sz="4" w:space="0" w:color="999999"/>
              <w:bottom w:val="single" w:sz="4" w:space="0" w:color="999999"/>
              <w:right w:val="single" w:sz="4" w:space="0" w:color="999999"/>
            </w:tcBorders>
          </w:tcPr>
          <w:p w14:paraId="056ED29A" w14:textId="0ECE84EC" w:rsidR="00E2560F" w:rsidRPr="00A173E6" w:rsidRDefault="00E2560F" w:rsidP="001B5E4D">
            <w:pPr>
              <w:jc w:val="both"/>
              <w:rPr>
                <w:szCs w:val="20"/>
              </w:rPr>
            </w:pPr>
            <w:r w:rsidRPr="00A173E6">
              <w:rPr>
                <w:szCs w:val="20"/>
              </w:rPr>
              <w:t>Essential</w:t>
            </w:r>
          </w:p>
        </w:tc>
        <w:tc>
          <w:tcPr>
            <w:tcW w:w="964" w:type="dxa"/>
            <w:tcBorders>
              <w:top w:val="single" w:sz="4" w:space="0" w:color="999999"/>
              <w:left w:val="single" w:sz="4" w:space="0" w:color="999999"/>
              <w:bottom w:val="single" w:sz="4" w:space="0" w:color="999999"/>
              <w:right w:val="single" w:sz="4" w:space="0" w:color="999999"/>
            </w:tcBorders>
          </w:tcPr>
          <w:p w14:paraId="079202BD" w14:textId="717C9B78" w:rsidR="00E2560F" w:rsidRPr="00A173E6" w:rsidRDefault="00E2560F" w:rsidP="001B5E4D">
            <w:pPr>
              <w:jc w:val="both"/>
              <w:rPr>
                <w:szCs w:val="20"/>
              </w:rPr>
            </w:pPr>
            <w:r w:rsidRPr="00A173E6">
              <w:rPr>
                <w:szCs w:val="20"/>
              </w:rPr>
              <w:t>A, I</w:t>
            </w:r>
            <w:r w:rsidR="0084729B">
              <w:rPr>
                <w:szCs w:val="20"/>
              </w:rPr>
              <w:t>, P</w:t>
            </w:r>
          </w:p>
        </w:tc>
      </w:tr>
      <w:tr w:rsidR="00E2560F" w:rsidRPr="00942BB2" w14:paraId="3D99E4A3" w14:textId="77777777" w:rsidTr="00064AC4">
        <w:tc>
          <w:tcPr>
            <w:tcW w:w="534" w:type="dxa"/>
            <w:tcBorders>
              <w:top w:val="single" w:sz="4" w:space="0" w:color="999999"/>
              <w:left w:val="single" w:sz="4" w:space="0" w:color="999999"/>
              <w:bottom w:val="single" w:sz="4" w:space="0" w:color="999999"/>
              <w:right w:val="single" w:sz="4" w:space="0" w:color="999999"/>
            </w:tcBorders>
          </w:tcPr>
          <w:p w14:paraId="3EB10674" w14:textId="166B1B9F" w:rsidR="00E2560F" w:rsidRPr="00A173E6" w:rsidRDefault="00E2560F" w:rsidP="001B5E4D">
            <w:pPr>
              <w:jc w:val="both"/>
              <w:rPr>
                <w:szCs w:val="20"/>
              </w:rPr>
            </w:pPr>
            <w:r>
              <w:rPr>
                <w:szCs w:val="20"/>
              </w:rPr>
              <w:t>1</w:t>
            </w:r>
            <w:r w:rsidR="00392545">
              <w:rPr>
                <w:szCs w:val="20"/>
              </w:rPr>
              <w:t>7</w:t>
            </w:r>
          </w:p>
        </w:tc>
        <w:tc>
          <w:tcPr>
            <w:tcW w:w="6832" w:type="dxa"/>
          </w:tcPr>
          <w:p w14:paraId="285157EC" w14:textId="5F54BAF3" w:rsidR="00E2560F" w:rsidRPr="00BE5B4C" w:rsidRDefault="00E2560F" w:rsidP="001B5E4D">
            <w:pPr>
              <w:jc w:val="both"/>
              <w:rPr>
                <w:rFonts w:cs="Arial"/>
              </w:rPr>
            </w:pPr>
            <w:r w:rsidRPr="00FC53DC">
              <w:rPr>
                <w:rFonts w:cs="Arial"/>
              </w:rPr>
              <w:t xml:space="preserve">Excellent communication skills with the ability to </w:t>
            </w:r>
            <w:r>
              <w:rPr>
                <w:rFonts w:cs="Arial"/>
              </w:rPr>
              <w:t xml:space="preserve">explain </w:t>
            </w:r>
            <w:r w:rsidRPr="00FC53DC">
              <w:rPr>
                <w:rFonts w:cs="Arial"/>
              </w:rPr>
              <w:t xml:space="preserve">complex </w:t>
            </w:r>
            <w:r>
              <w:rPr>
                <w:rFonts w:cs="Arial"/>
              </w:rPr>
              <w:t>areas</w:t>
            </w:r>
            <w:r w:rsidRPr="00FC53DC">
              <w:rPr>
                <w:rFonts w:cs="Arial"/>
              </w:rPr>
              <w:t>.</w:t>
            </w:r>
          </w:p>
        </w:tc>
        <w:tc>
          <w:tcPr>
            <w:tcW w:w="1276" w:type="dxa"/>
            <w:tcBorders>
              <w:top w:val="single" w:sz="4" w:space="0" w:color="999999"/>
              <w:left w:val="single" w:sz="4" w:space="0" w:color="999999"/>
              <w:bottom w:val="single" w:sz="4" w:space="0" w:color="999999"/>
              <w:right w:val="single" w:sz="4" w:space="0" w:color="999999"/>
            </w:tcBorders>
          </w:tcPr>
          <w:p w14:paraId="53A6D306" w14:textId="486242F6" w:rsidR="00E2560F" w:rsidRPr="00A173E6" w:rsidRDefault="00E2560F" w:rsidP="001B5E4D">
            <w:pPr>
              <w:jc w:val="both"/>
              <w:rPr>
                <w:szCs w:val="20"/>
              </w:rPr>
            </w:pPr>
            <w:r w:rsidRPr="00A173E6">
              <w:rPr>
                <w:szCs w:val="20"/>
              </w:rPr>
              <w:t>Essential</w:t>
            </w:r>
          </w:p>
        </w:tc>
        <w:tc>
          <w:tcPr>
            <w:tcW w:w="964" w:type="dxa"/>
            <w:tcBorders>
              <w:top w:val="single" w:sz="4" w:space="0" w:color="999999"/>
              <w:left w:val="single" w:sz="4" w:space="0" w:color="999999"/>
              <w:bottom w:val="single" w:sz="4" w:space="0" w:color="999999"/>
              <w:right w:val="single" w:sz="4" w:space="0" w:color="999999"/>
            </w:tcBorders>
          </w:tcPr>
          <w:p w14:paraId="41FA624C" w14:textId="226B4B94" w:rsidR="00E2560F" w:rsidRPr="00A173E6" w:rsidRDefault="00E2560F" w:rsidP="001B5E4D">
            <w:pPr>
              <w:jc w:val="both"/>
              <w:rPr>
                <w:szCs w:val="20"/>
              </w:rPr>
            </w:pPr>
            <w:r w:rsidRPr="00A173E6">
              <w:rPr>
                <w:szCs w:val="20"/>
              </w:rPr>
              <w:t>A, I</w:t>
            </w:r>
            <w:r w:rsidR="0084729B">
              <w:rPr>
                <w:szCs w:val="20"/>
              </w:rPr>
              <w:t>, P</w:t>
            </w:r>
          </w:p>
        </w:tc>
      </w:tr>
    </w:tbl>
    <w:p w14:paraId="56E66F26" w14:textId="77777777" w:rsidR="00294CA4" w:rsidRPr="00942BB2" w:rsidRDefault="00294CA4" w:rsidP="001B5E4D">
      <w:pPr>
        <w:jc w:val="both"/>
        <w:rPr>
          <w:szCs w:val="20"/>
        </w:rPr>
      </w:pPr>
    </w:p>
    <w:p w14:paraId="6142E78F" w14:textId="77777777" w:rsidR="001526F6" w:rsidRDefault="00294CA4" w:rsidP="001B5E4D">
      <w:pPr>
        <w:jc w:val="both"/>
        <w:rPr>
          <w:b/>
          <w:szCs w:val="20"/>
        </w:rPr>
      </w:pPr>
      <w:r w:rsidRPr="00942BB2">
        <w:rPr>
          <w:b/>
          <w:szCs w:val="20"/>
        </w:rPr>
        <w:t>A = Application form I = Interview, P = Presentation, T = Test</w:t>
      </w:r>
    </w:p>
    <w:p w14:paraId="5EBA4239" w14:textId="77777777" w:rsidR="00A173E6" w:rsidRDefault="00A173E6" w:rsidP="001B5E4D">
      <w:pPr>
        <w:jc w:val="both"/>
        <w:rPr>
          <w:b/>
          <w:szCs w:val="20"/>
        </w:rPr>
      </w:pPr>
    </w:p>
    <w:p w14:paraId="2A8B666A" w14:textId="77777777" w:rsidR="00A173E6" w:rsidRPr="00C454B7" w:rsidRDefault="00A173E6" w:rsidP="001B5E4D">
      <w:pPr>
        <w:spacing w:before="100" w:beforeAutospacing="1" w:after="100" w:afterAutospacing="1"/>
        <w:ind w:right="363"/>
        <w:jc w:val="both"/>
        <w:rPr>
          <w:szCs w:val="20"/>
        </w:rPr>
      </w:pPr>
      <w:r w:rsidRPr="00C454B7">
        <w:rPr>
          <w:szCs w:val="20"/>
        </w:rPr>
        <w:t>Details of any assessments required will be provided in the invitation to interview letter.</w:t>
      </w:r>
    </w:p>
    <w:p w14:paraId="23649351" w14:textId="05428393" w:rsidR="00A173E6" w:rsidRPr="00C454B7" w:rsidRDefault="00A173E6" w:rsidP="001B5E4D">
      <w:pPr>
        <w:tabs>
          <w:tab w:val="clear" w:pos="4860"/>
        </w:tabs>
        <w:suppressAutoHyphens w:val="0"/>
        <w:spacing w:before="100" w:beforeAutospacing="1" w:after="100" w:afterAutospacing="1"/>
        <w:jc w:val="both"/>
        <w:rPr>
          <w:szCs w:val="20"/>
        </w:rPr>
      </w:pPr>
      <w:r w:rsidRPr="00C454B7">
        <w:rPr>
          <w:szCs w:val="20"/>
        </w:rPr>
        <w:t>Appointments to grade 7 and above will normally include a competency based interview and presentation.</w:t>
      </w:r>
    </w:p>
    <w:p w14:paraId="26E6C42F" w14:textId="18C2DA85" w:rsidR="00770439" w:rsidRPr="00770439" w:rsidRDefault="00770439" w:rsidP="001B5E4D">
      <w:pPr>
        <w:spacing w:before="100" w:beforeAutospacing="1" w:after="100" w:afterAutospacing="1"/>
        <w:jc w:val="both"/>
        <w:rPr>
          <w:rFonts w:cs="Arial"/>
          <w:b/>
          <w:bCs/>
          <w:color w:val="C00000"/>
          <w:sz w:val="28"/>
          <w:szCs w:val="28"/>
        </w:rPr>
      </w:pPr>
      <w:r w:rsidRPr="00770439">
        <w:rPr>
          <w:rFonts w:cs="Arial"/>
          <w:b/>
          <w:bCs/>
          <w:color w:val="C00000"/>
          <w:sz w:val="28"/>
          <w:szCs w:val="28"/>
        </w:rPr>
        <w:t xml:space="preserve">Additional Information </w:t>
      </w:r>
    </w:p>
    <w:p w14:paraId="431F3D74" w14:textId="06CD05B2" w:rsidR="00103FD4" w:rsidRPr="00C454B7" w:rsidRDefault="00103FD4" w:rsidP="001B5E4D">
      <w:pPr>
        <w:spacing w:before="100" w:beforeAutospacing="1" w:after="100" w:afterAutospacing="1"/>
        <w:jc w:val="both"/>
        <w:rPr>
          <w:rFonts w:cs="Arial"/>
          <w:szCs w:val="20"/>
        </w:rPr>
      </w:pPr>
      <w:r w:rsidRPr="00C454B7">
        <w:rPr>
          <w:rFonts w:cs="Arial"/>
          <w:szCs w:val="20"/>
        </w:rPr>
        <w:t xml:space="preserve">The positions will be on the Academic Staff scale.  Appointments will normally be made on the grade 8 academic scale (£43,414- £51,805), dependent on experience and the normal practice within the discipline.  </w:t>
      </w:r>
    </w:p>
    <w:p w14:paraId="4CB1F8AF" w14:textId="3E639FFE" w:rsidR="00B8751B" w:rsidRPr="00C454B7" w:rsidRDefault="00984D3C" w:rsidP="001B5E4D">
      <w:pPr>
        <w:spacing w:before="100" w:beforeAutospacing="1" w:after="100" w:afterAutospacing="1"/>
        <w:jc w:val="both"/>
        <w:rPr>
          <w:rFonts w:cs="Arial"/>
          <w:szCs w:val="20"/>
        </w:rPr>
      </w:pPr>
      <w:r w:rsidRPr="00C454B7">
        <w:rPr>
          <w:rFonts w:cs="Arial"/>
          <w:szCs w:val="20"/>
        </w:rPr>
        <w:t>University</w:t>
      </w:r>
      <w:r w:rsidR="00B8751B" w:rsidRPr="00C454B7">
        <w:rPr>
          <w:rFonts w:cs="Arial"/>
          <w:szCs w:val="20"/>
        </w:rPr>
        <w:t xml:space="preserve"> Fellow appointees will be subject to the standard University promotion criteria and process.</w:t>
      </w:r>
      <w:r w:rsidR="00B8751B" w:rsidRPr="00C454B7">
        <w:rPr>
          <w:szCs w:val="20"/>
        </w:rPr>
        <w:t xml:space="preserve"> </w:t>
      </w:r>
      <w:r w:rsidR="00B8751B" w:rsidRPr="00C454B7">
        <w:rPr>
          <w:rFonts w:cs="Arial"/>
          <w:szCs w:val="20"/>
        </w:rPr>
        <w:t xml:space="preserve">During the Fellowship it is expected that </w:t>
      </w:r>
      <w:r w:rsidR="00A25820">
        <w:rPr>
          <w:rFonts w:cs="Arial"/>
          <w:szCs w:val="20"/>
        </w:rPr>
        <w:t>F</w:t>
      </w:r>
      <w:r w:rsidR="00B8751B" w:rsidRPr="00C454B7">
        <w:rPr>
          <w:rFonts w:cs="Arial"/>
          <w:szCs w:val="20"/>
        </w:rPr>
        <w:t>ellows will develop the evidence and track record required to</w:t>
      </w:r>
      <w:r w:rsidR="00CD6FE2" w:rsidRPr="00C454B7">
        <w:rPr>
          <w:rFonts w:cs="Arial"/>
          <w:szCs w:val="20"/>
        </w:rPr>
        <w:t xml:space="preserve"> make an application for promotion to Reader</w:t>
      </w:r>
      <w:r w:rsidR="00B8751B" w:rsidRPr="00C454B7">
        <w:rPr>
          <w:rFonts w:cs="Arial"/>
          <w:szCs w:val="20"/>
        </w:rPr>
        <w:t xml:space="preserve">. Should an appointee not be ready </w:t>
      </w:r>
      <w:r w:rsidR="001A0ADE" w:rsidRPr="00C454B7">
        <w:rPr>
          <w:rFonts w:cs="Arial"/>
          <w:szCs w:val="20"/>
        </w:rPr>
        <w:t xml:space="preserve">to make an application </w:t>
      </w:r>
      <w:r w:rsidR="00B8751B" w:rsidRPr="00C454B7">
        <w:rPr>
          <w:rFonts w:cs="Arial"/>
          <w:szCs w:val="20"/>
        </w:rPr>
        <w:t xml:space="preserve">for promotion after 5 years, they will transfer to the position of Lecturer. </w:t>
      </w:r>
    </w:p>
    <w:p w14:paraId="3F5F1F7F" w14:textId="43C146A2" w:rsidR="00E250B4" w:rsidRDefault="00E250B4" w:rsidP="001B5E4D">
      <w:pPr>
        <w:spacing w:before="100" w:beforeAutospacing="1" w:after="100" w:afterAutospacing="1"/>
        <w:jc w:val="both"/>
        <w:rPr>
          <w:rFonts w:cs="Arial"/>
          <w:b/>
          <w:bCs/>
          <w:color w:val="C00000"/>
          <w:sz w:val="28"/>
          <w:szCs w:val="28"/>
        </w:rPr>
      </w:pPr>
      <w:r w:rsidRPr="00E250B4">
        <w:rPr>
          <w:rFonts w:cs="Arial"/>
          <w:b/>
          <w:bCs/>
          <w:color w:val="C00000"/>
          <w:sz w:val="28"/>
          <w:szCs w:val="28"/>
        </w:rPr>
        <w:t xml:space="preserve">Place of Work </w:t>
      </w:r>
    </w:p>
    <w:p w14:paraId="68BFA085" w14:textId="4438ADEE" w:rsidR="00E250B4" w:rsidRPr="00C454B7" w:rsidRDefault="00E250B4" w:rsidP="001B5E4D">
      <w:pPr>
        <w:spacing w:before="100" w:beforeAutospacing="1" w:after="100" w:afterAutospacing="1"/>
        <w:jc w:val="both"/>
        <w:rPr>
          <w:rFonts w:cs="Arial"/>
          <w:szCs w:val="20"/>
        </w:rPr>
      </w:pPr>
      <w:r w:rsidRPr="00C454B7">
        <w:rPr>
          <w:rFonts w:cs="Arial"/>
          <w:szCs w:val="20"/>
        </w:rPr>
        <w:t xml:space="preserve">The main place of work will be the University of Salford campuses, however we continue to operate informal hybrid working arrangements and are open to a mix of remote and campus-based working. There will definitely be a requirement for you to be on campus, but how that mix of remote and onsite works will predominately be down to the post holder to decide – we want </w:t>
      </w:r>
      <w:r w:rsidR="00A25820">
        <w:rPr>
          <w:rFonts w:cs="Arial"/>
          <w:szCs w:val="20"/>
        </w:rPr>
        <w:t>F</w:t>
      </w:r>
      <w:r w:rsidRPr="00C454B7">
        <w:rPr>
          <w:rFonts w:cs="Arial"/>
          <w:szCs w:val="20"/>
        </w:rPr>
        <w:t xml:space="preserve">ellows to manage their own time and commitments and will discuss </w:t>
      </w:r>
      <w:r w:rsidR="00984D3C" w:rsidRPr="00C454B7">
        <w:rPr>
          <w:rFonts w:cs="Arial"/>
          <w:szCs w:val="20"/>
        </w:rPr>
        <w:t xml:space="preserve">this </w:t>
      </w:r>
      <w:r w:rsidRPr="00C454B7">
        <w:rPr>
          <w:rFonts w:cs="Arial"/>
          <w:szCs w:val="20"/>
        </w:rPr>
        <w:t>as part of the selection process.</w:t>
      </w:r>
    </w:p>
    <w:p w14:paraId="6C4E3D9B" w14:textId="17AE10AF" w:rsidR="00114E10" w:rsidRDefault="00A3741E" w:rsidP="001B5E4D">
      <w:pPr>
        <w:spacing w:before="100" w:beforeAutospacing="1" w:after="100" w:afterAutospacing="1"/>
        <w:jc w:val="both"/>
        <w:rPr>
          <w:rFonts w:cs="Arial"/>
          <w:b/>
          <w:bCs/>
          <w:color w:val="C00000"/>
          <w:sz w:val="28"/>
          <w:szCs w:val="28"/>
        </w:rPr>
      </w:pPr>
      <w:r w:rsidRPr="00A3741E">
        <w:rPr>
          <w:rFonts w:cs="Arial"/>
          <w:b/>
          <w:bCs/>
          <w:color w:val="C00000"/>
          <w:sz w:val="28"/>
          <w:szCs w:val="28"/>
        </w:rPr>
        <w:t xml:space="preserve">Application Process </w:t>
      </w:r>
    </w:p>
    <w:p w14:paraId="0684CBE6" w14:textId="448D9133" w:rsidR="00A3741E" w:rsidRPr="00C454B7" w:rsidRDefault="003773F4" w:rsidP="001B5E4D">
      <w:pPr>
        <w:tabs>
          <w:tab w:val="clear" w:pos="4860"/>
        </w:tabs>
        <w:suppressAutoHyphens w:val="0"/>
        <w:spacing w:before="100" w:beforeAutospacing="1" w:after="100" w:afterAutospacing="1"/>
        <w:jc w:val="both"/>
        <w:rPr>
          <w:rFonts w:cs="Arial"/>
          <w:bCs/>
          <w:szCs w:val="20"/>
          <w:lang w:eastAsia="en-US"/>
        </w:rPr>
      </w:pPr>
      <w:r w:rsidRPr="00C454B7">
        <w:rPr>
          <w:rFonts w:cs="Arial"/>
          <w:bCs/>
          <w:szCs w:val="20"/>
          <w:lang w:eastAsia="en-US"/>
        </w:rPr>
        <w:t xml:space="preserve">When applying, it is essential that </w:t>
      </w:r>
      <w:r w:rsidR="00C41B4F" w:rsidRPr="00C454B7">
        <w:rPr>
          <w:rFonts w:cs="Arial"/>
          <w:bCs/>
          <w:szCs w:val="20"/>
          <w:lang w:eastAsia="en-US"/>
        </w:rPr>
        <w:t>the following documents are attached</w:t>
      </w:r>
      <w:r w:rsidR="009133CF" w:rsidRPr="00C454B7">
        <w:rPr>
          <w:rFonts w:cs="Arial"/>
          <w:bCs/>
          <w:szCs w:val="20"/>
          <w:lang w:eastAsia="en-US"/>
        </w:rPr>
        <w:t xml:space="preserve"> (as PDFs)</w:t>
      </w:r>
      <w:r w:rsidRPr="00C454B7">
        <w:rPr>
          <w:rFonts w:cs="Arial"/>
          <w:bCs/>
          <w:szCs w:val="20"/>
          <w:lang w:eastAsia="en-US"/>
        </w:rPr>
        <w:t>:</w:t>
      </w:r>
    </w:p>
    <w:p w14:paraId="25E90B84" w14:textId="515B449F" w:rsidR="003773F4" w:rsidRPr="00C454B7" w:rsidRDefault="001E2087" w:rsidP="001B5E4D">
      <w:pPr>
        <w:pStyle w:val="ListParagraph"/>
        <w:numPr>
          <w:ilvl w:val="0"/>
          <w:numId w:val="33"/>
        </w:numPr>
        <w:spacing w:before="100" w:beforeAutospacing="1" w:after="100" w:afterAutospacing="1"/>
        <w:jc w:val="both"/>
        <w:rPr>
          <w:rFonts w:cs="Arial"/>
          <w:szCs w:val="20"/>
        </w:rPr>
      </w:pPr>
      <w:r w:rsidRPr="00C454B7">
        <w:rPr>
          <w:rFonts w:cs="Arial"/>
          <w:szCs w:val="20"/>
        </w:rPr>
        <w:t xml:space="preserve">A curriculum vitae, including: career/employment history and details of any career breaks; a summary of formal training and qualifications; relevant experience and evidence of esteem such as prizes and memberships of professional bodies and a list of publications/outputs.  Please restrict the total length of the CV and outputs list to a maximum of </w:t>
      </w:r>
      <w:r w:rsidR="00C41B4F" w:rsidRPr="00C454B7">
        <w:rPr>
          <w:rFonts w:cs="Arial"/>
          <w:szCs w:val="20"/>
        </w:rPr>
        <w:t>five-</w:t>
      </w:r>
      <w:r w:rsidRPr="00C454B7">
        <w:rPr>
          <w:rFonts w:cs="Arial"/>
          <w:szCs w:val="20"/>
        </w:rPr>
        <w:t xml:space="preserve">pages of A4. </w:t>
      </w:r>
    </w:p>
    <w:p w14:paraId="79382E6C" w14:textId="1E0A9CD1" w:rsidR="00A35F4C" w:rsidRPr="00C454B7" w:rsidRDefault="003773F4" w:rsidP="001B5E4D">
      <w:pPr>
        <w:pStyle w:val="ListParagraph"/>
        <w:numPr>
          <w:ilvl w:val="0"/>
          <w:numId w:val="33"/>
        </w:numPr>
        <w:spacing w:before="100" w:beforeAutospacing="1" w:after="100" w:afterAutospacing="1"/>
        <w:jc w:val="both"/>
        <w:rPr>
          <w:rFonts w:cs="Arial"/>
          <w:szCs w:val="20"/>
        </w:rPr>
      </w:pPr>
      <w:r w:rsidRPr="00C454B7">
        <w:rPr>
          <w:rFonts w:cs="Arial"/>
          <w:szCs w:val="20"/>
        </w:rPr>
        <w:t>A</w:t>
      </w:r>
      <w:r w:rsidR="001E2087" w:rsidRPr="00C454B7">
        <w:rPr>
          <w:rFonts w:cs="Arial"/>
          <w:szCs w:val="20"/>
        </w:rPr>
        <w:t xml:space="preserve"> covering letter</w:t>
      </w:r>
      <w:r w:rsidR="007332B0" w:rsidRPr="00C454B7">
        <w:rPr>
          <w:rFonts w:cs="Arial"/>
          <w:szCs w:val="20"/>
        </w:rPr>
        <w:t xml:space="preserve"> </w:t>
      </w:r>
      <w:r w:rsidR="00900F37" w:rsidRPr="00C454B7">
        <w:rPr>
          <w:rFonts w:cs="Arial"/>
          <w:szCs w:val="20"/>
        </w:rPr>
        <w:t>addressing the person specification</w:t>
      </w:r>
      <w:r w:rsidR="00984D3C" w:rsidRPr="00C454B7">
        <w:rPr>
          <w:rFonts w:cs="Arial"/>
          <w:szCs w:val="20"/>
        </w:rPr>
        <w:t xml:space="preserve"> and stating which of the </w:t>
      </w:r>
      <w:r w:rsidR="0081361C" w:rsidRPr="00C454B7">
        <w:rPr>
          <w:rFonts w:cs="Arial"/>
          <w:szCs w:val="20"/>
        </w:rPr>
        <w:t xml:space="preserve">research </w:t>
      </w:r>
      <w:r w:rsidR="00984D3C" w:rsidRPr="00C454B7">
        <w:rPr>
          <w:rFonts w:cs="Arial"/>
          <w:szCs w:val="20"/>
        </w:rPr>
        <w:t xml:space="preserve">area/s </w:t>
      </w:r>
      <w:r w:rsidR="00C41B4F" w:rsidRPr="00C454B7">
        <w:rPr>
          <w:rFonts w:cs="Arial"/>
          <w:szCs w:val="20"/>
        </w:rPr>
        <w:t>the</w:t>
      </w:r>
      <w:r w:rsidR="00984D3C" w:rsidRPr="00C454B7">
        <w:rPr>
          <w:rFonts w:cs="Arial"/>
          <w:szCs w:val="20"/>
        </w:rPr>
        <w:t xml:space="preserve"> application relates to</w:t>
      </w:r>
      <w:r w:rsidR="00C41B4F" w:rsidRPr="00C454B7">
        <w:rPr>
          <w:rFonts w:cs="Arial"/>
          <w:szCs w:val="20"/>
        </w:rPr>
        <w:t xml:space="preserve"> (maximum three-pages)</w:t>
      </w:r>
      <w:r w:rsidR="001E2087" w:rsidRPr="00C454B7">
        <w:rPr>
          <w:rFonts w:cs="Arial"/>
          <w:szCs w:val="20"/>
        </w:rPr>
        <w:t>.</w:t>
      </w:r>
    </w:p>
    <w:p w14:paraId="1F869ED2" w14:textId="065D9CAB" w:rsidR="002A4C82" w:rsidRPr="00C454B7" w:rsidRDefault="001E2087" w:rsidP="001B5E4D">
      <w:pPr>
        <w:pStyle w:val="ListParagraph"/>
        <w:numPr>
          <w:ilvl w:val="0"/>
          <w:numId w:val="33"/>
        </w:numPr>
        <w:spacing w:before="100" w:beforeAutospacing="1" w:after="100" w:afterAutospacing="1"/>
        <w:jc w:val="both"/>
        <w:rPr>
          <w:rFonts w:cs="Arial"/>
          <w:szCs w:val="20"/>
        </w:rPr>
      </w:pPr>
      <w:r w:rsidRPr="00C454B7">
        <w:rPr>
          <w:rFonts w:cs="Arial"/>
          <w:szCs w:val="20"/>
        </w:rPr>
        <w:t xml:space="preserve">A two-page outline of your proposed research programme, including: a research plan which particularly concentrates on for the first 2-3 years and highlights </w:t>
      </w:r>
      <w:r w:rsidR="00984D3C" w:rsidRPr="00C454B7">
        <w:rPr>
          <w:rFonts w:cs="Arial"/>
          <w:szCs w:val="20"/>
        </w:rPr>
        <w:t xml:space="preserve">in particular: the </w:t>
      </w:r>
      <w:r w:rsidRPr="00C454B7">
        <w:rPr>
          <w:rFonts w:cs="Arial"/>
          <w:szCs w:val="20"/>
        </w:rPr>
        <w:t xml:space="preserve">novelty; details </w:t>
      </w:r>
      <w:r w:rsidRPr="00C454B7">
        <w:rPr>
          <w:rFonts w:cs="Arial"/>
          <w:szCs w:val="20"/>
        </w:rPr>
        <w:lastRenderedPageBreak/>
        <w:t>of any planned activities to maximise collaboration, partnership and knowledge exchange</w:t>
      </w:r>
      <w:r w:rsidR="00900F37" w:rsidRPr="00C454B7">
        <w:rPr>
          <w:rFonts w:cs="Arial"/>
          <w:szCs w:val="20"/>
        </w:rPr>
        <w:t>; plans for the £30K start-up funding</w:t>
      </w:r>
      <w:r w:rsidRPr="00C454B7">
        <w:rPr>
          <w:rFonts w:cs="Arial"/>
          <w:szCs w:val="20"/>
        </w:rPr>
        <w:t>.</w:t>
      </w:r>
    </w:p>
    <w:p w14:paraId="79ED76E5" w14:textId="5977691E" w:rsidR="002A4C82" w:rsidRPr="00C454B7" w:rsidRDefault="002A4C82" w:rsidP="001B5E4D">
      <w:pPr>
        <w:spacing w:before="100" w:beforeAutospacing="1" w:after="100" w:afterAutospacing="1"/>
        <w:jc w:val="both"/>
        <w:rPr>
          <w:rFonts w:cs="Arial"/>
          <w:szCs w:val="20"/>
        </w:rPr>
      </w:pPr>
      <w:r w:rsidRPr="00C454B7">
        <w:rPr>
          <w:rFonts w:cs="Arial"/>
          <w:szCs w:val="20"/>
        </w:rPr>
        <w:t>You will be notified by email whether you have been shortlisted for interview and the dates of the interview.</w:t>
      </w:r>
      <w:r w:rsidR="009133CF" w:rsidRPr="00C454B7">
        <w:rPr>
          <w:rFonts w:cs="Arial"/>
          <w:szCs w:val="20"/>
        </w:rPr>
        <w:t xml:space="preserve"> Interviews are expected to take place </w:t>
      </w:r>
      <w:r w:rsidR="0081361C" w:rsidRPr="00C454B7">
        <w:rPr>
          <w:rFonts w:cs="Arial"/>
          <w:szCs w:val="20"/>
        </w:rPr>
        <w:t xml:space="preserve">during </w:t>
      </w:r>
      <w:r w:rsidR="00984D3C" w:rsidRPr="00C454B7">
        <w:rPr>
          <w:rFonts w:cs="Arial"/>
          <w:szCs w:val="20"/>
        </w:rPr>
        <w:t xml:space="preserve">the </w:t>
      </w:r>
      <w:r w:rsidR="009133CF" w:rsidRPr="00C454B7">
        <w:rPr>
          <w:rFonts w:cs="Arial"/>
          <w:szCs w:val="20"/>
        </w:rPr>
        <w:t xml:space="preserve">weeks commencing </w:t>
      </w:r>
      <w:r w:rsidR="00984D3C" w:rsidRPr="00C454B7">
        <w:rPr>
          <w:rFonts w:cs="Arial"/>
          <w:szCs w:val="20"/>
        </w:rPr>
        <w:t>20</w:t>
      </w:r>
      <w:r w:rsidR="00984D3C" w:rsidRPr="00C454B7">
        <w:rPr>
          <w:rFonts w:cs="Arial"/>
          <w:szCs w:val="20"/>
          <w:vertAlign w:val="superscript"/>
        </w:rPr>
        <w:t>th</w:t>
      </w:r>
      <w:r w:rsidR="00984D3C" w:rsidRPr="00C454B7">
        <w:rPr>
          <w:rFonts w:cs="Arial"/>
          <w:szCs w:val="20"/>
        </w:rPr>
        <w:t xml:space="preserve"> and 27</w:t>
      </w:r>
      <w:r w:rsidR="00984D3C" w:rsidRPr="00C454B7">
        <w:rPr>
          <w:rFonts w:cs="Arial"/>
          <w:szCs w:val="20"/>
          <w:vertAlign w:val="superscript"/>
        </w:rPr>
        <w:t>th</w:t>
      </w:r>
      <w:r w:rsidR="00984D3C" w:rsidRPr="00C454B7">
        <w:rPr>
          <w:rFonts w:cs="Arial"/>
          <w:szCs w:val="20"/>
        </w:rPr>
        <w:t xml:space="preserve"> March </w:t>
      </w:r>
      <w:r w:rsidR="009133CF" w:rsidRPr="00C454B7">
        <w:rPr>
          <w:rFonts w:cs="Arial"/>
          <w:szCs w:val="20"/>
        </w:rPr>
        <w:t xml:space="preserve">2023. </w:t>
      </w:r>
    </w:p>
    <w:p w14:paraId="76B2FA29" w14:textId="6B883A5C" w:rsidR="00964642" w:rsidRPr="001B5E4D" w:rsidRDefault="008B11A6" w:rsidP="001B5E4D">
      <w:pPr>
        <w:spacing w:before="100" w:beforeAutospacing="1" w:after="100" w:afterAutospacing="1"/>
        <w:jc w:val="both"/>
        <w:rPr>
          <w:rFonts w:cs="Arial"/>
          <w:b/>
          <w:bCs/>
          <w:szCs w:val="20"/>
        </w:rPr>
      </w:pPr>
      <w:r w:rsidRPr="001B5E4D">
        <w:rPr>
          <w:rFonts w:cs="Arial"/>
          <w:b/>
          <w:bCs/>
          <w:szCs w:val="20"/>
        </w:rPr>
        <w:t xml:space="preserve">The closing date for applications is </w:t>
      </w:r>
      <w:r w:rsidR="006155DF" w:rsidRPr="001B5E4D">
        <w:rPr>
          <w:rFonts w:cs="Arial"/>
          <w:b/>
          <w:bCs/>
          <w:szCs w:val="20"/>
        </w:rPr>
        <w:t>23:55</w:t>
      </w:r>
      <w:r w:rsidR="009133CF" w:rsidRPr="001B5E4D">
        <w:rPr>
          <w:rFonts w:cs="Arial"/>
          <w:b/>
          <w:bCs/>
          <w:szCs w:val="20"/>
        </w:rPr>
        <w:t xml:space="preserve"> on</w:t>
      </w:r>
      <w:r w:rsidRPr="001B5E4D">
        <w:rPr>
          <w:rFonts w:cs="Arial"/>
          <w:b/>
          <w:bCs/>
          <w:szCs w:val="20"/>
        </w:rPr>
        <w:t xml:space="preserve"> </w:t>
      </w:r>
      <w:r w:rsidR="009133CF" w:rsidRPr="001B5E4D">
        <w:rPr>
          <w:rFonts w:cs="Arial"/>
          <w:b/>
          <w:bCs/>
          <w:szCs w:val="20"/>
        </w:rPr>
        <w:t>26</w:t>
      </w:r>
      <w:r w:rsidR="009133CF" w:rsidRPr="001B5E4D">
        <w:rPr>
          <w:rFonts w:cs="Arial"/>
          <w:b/>
          <w:bCs/>
          <w:szCs w:val="20"/>
          <w:vertAlign w:val="superscript"/>
        </w:rPr>
        <w:t>th</w:t>
      </w:r>
      <w:r w:rsidRPr="001B5E4D">
        <w:rPr>
          <w:rFonts w:cs="Arial"/>
          <w:b/>
          <w:bCs/>
          <w:szCs w:val="20"/>
        </w:rPr>
        <w:t xml:space="preserve"> February 2023.</w:t>
      </w:r>
    </w:p>
    <w:p w14:paraId="17541DA3" w14:textId="77777777" w:rsidR="001B5E4D" w:rsidRPr="00A3741E" w:rsidRDefault="001B5E4D" w:rsidP="001B5E4D">
      <w:pPr>
        <w:spacing w:before="100" w:beforeAutospacing="1" w:after="100" w:afterAutospacing="1"/>
        <w:jc w:val="both"/>
        <w:rPr>
          <w:rFonts w:cs="Arial"/>
          <w:b/>
          <w:bCs/>
          <w:color w:val="C00000"/>
          <w:sz w:val="28"/>
          <w:szCs w:val="28"/>
        </w:rPr>
      </w:pPr>
      <w:r w:rsidRPr="00A3741E">
        <w:rPr>
          <w:rFonts w:cs="Arial"/>
          <w:b/>
          <w:bCs/>
          <w:color w:val="C00000"/>
          <w:sz w:val="28"/>
          <w:szCs w:val="28"/>
        </w:rPr>
        <w:t xml:space="preserve">Informal Enquiries </w:t>
      </w:r>
    </w:p>
    <w:p w14:paraId="24DD3D59" w14:textId="7D4E9787" w:rsidR="00964642" w:rsidRPr="00964642" w:rsidRDefault="001119C3" w:rsidP="001B5E4D">
      <w:pPr>
        <w:spacing w:before="100" w:beforeAutospacing="1" w:after="100" w:afterAutospacing="1"/>
        <w:jc w:val="both"/>
        <w:rPr>
          <w:rFonts w:cs="Arial"/>
          <w:sz w:val="22"/>
          <w:szCs w:val="22"/>
        </w:rPr>
      </w:pPr>
      <w:r w:rsidRPr="001119C3">
        <w:rPr>
          <w:rFonts w:cs="Arial"/>
          <w:szCs w:val="20"/>
        </w:rPr>
        <w:t>Informal enquiries should be directed to Penny Cook, Associate Dean for Research and Innovation (</w:t>
      </w:r>
      <w:hyperlink r:id="rId86" w:history="1">
        <w:r w:rsidRPr="00531842">
          <w:rPr>
            <w:rStyle w:val="Hyperlink"/>
            <w:rFonts w:cs="Arial"/>
            <w:szCs w:val="20"/>
          </w:rPr>
          <w:t>P.A.Cook@salford.ac.uk</w:t>
        </w:r>
      </w:hyperlink>
      <w:r w:rsidRPr="001119C3">
        <w:rPr>
          <w:rFonts w:cs="Arial"/>
          <w:szCs w:val="20"/>
        </w:rPr>
        <w:t>).</w:t>
      </w:r>
    </w:p>
    <w:sectPr w:rsidR="00964642" w:rsidRPr="00964642" w:rsidSect="001526F6">
      <w:headerReference w:type="default" r:id="rId87"/>
      <w:footerReference w:type="default" r:id="rId88"/>
      <w:headerReference w:type="first" r:id="rId89"/>
      <w:footerReference w:type="first" r:id="rId9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20791" w14:textId="77777777" w:rsidR="00064362" w:rsidRDefault="00064362">
      <w:r>
        <w:separator/>
      </w:r>
    </w:p>
  </w:endnote>
  <w:endnote w:type="continuationSeparator" w:id="0">
    <w:p w14:paraId="5AA98271" w14:textId="77777777" w:rsidR="00064362" w:rsidRDefault="00064362">
      <w:r>
        <w:continuationSeparator/>
      </w:r>
    </w:p>
  </w:endnote>
  <w:endnote w:type="continuationNotice" w:id="1">
    <w:p w14:paraId="377BE00E" w14:textId="77777777" w:rsidR="00064362" w:rsidRDefault="0006436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Univers (PCL6)">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711D" w14:textId="5C0BBBCA" w:rsidR="00294CA4" w:rsidRPr="0027041B" w:rsidRDefault="00014EA0" w:rsidP="00A173E6">
    <w:pPr>
      <w:pStyle w:val="Footer"/>
      <w:tabs>
        <w:tab w:val="left" w:pos="243"/>
        <w:tab w:val="right" w:pos="9026"/>
      </w:tabs>
      <w:jc w:val="left"/>
      <w:rPr>
        <w:sz w:val="20"/>
        <w:szCs w:val="20"/>
      </w:rPr>
    </w:pPr>
    <w:r>
      <w:rPr>
        <w:sz w:val="20"/>
        <w:szCs w:val="20"/>
      </w:rPr>
      <w:t>November 2022</w:t>
    </w:r>
    <w:r w:rsidR="00A173E6">
      <w:rPr>
        <w:sz w:val="20"/>
        <w:szCs w:val="20"/>
      </w:rPr>
      <w:tab/>
    </w:r>
    <w:r w:rsidR="00A173E6">
      <w:rPr>
        <w:sz w:val="20"/>
        <w:szCs w:val="20"/>
      </w:rPr>
      <w:tab/>
    </w:r>
    <w:r w:rsidR="00A173E6">
      <w:rPr>
        <w:sz w:val="20"/>
        <w:szCs w:val="20"/>
      </w:rPr>
      <w:tab/>
    </w:r>
    <w:r w:rsidR="00A173E6" w:rsidRPr="00822E37">
      <w:rPr>
        <w:sz w:val="20"/>
        <w:szCs w:val="20"/>
      </w:rPr>
      <w:t xml:space="preserve">Page </w:t>
    </w:r>
    <w:r w:rsidR="00A173E6" w:rsidRPr="00822E37">
      <w:rPr>
        <w:sz w:val="20"/>
        <w:szCs w:val="20"/>
      </w:rPr>
      <w:fldChar w:fldCharType="begin"/>
    </w:r>
    <w:r w:rsidR="00A173E6" w:rsidRPr="00822E37">
      <w:rPr>
        <w:sz w:val="20"/>
        <w:szCs w:val="20"/>
      </w:rPr>
      <w:instrText xml:space="preserve"> PAGE </w:instrText>
    </w:r>
    <w:r w:rsidR="00A173E6" w:rsidRPr="00822E37">
      <w:rPr>
        <w:sz w:val="20"/>
        <w:szCs w:val="20"/>
      </w:rPr>
      <w:fldChar w:fldCharType="separate"/>
    </w:r>
    <w:r w:rsidR="00312896">
      <w:rPr>
        <w:noProof/>
        <w:sz w:val="20"/>
        <w:szCs w:val="20"/>
      </w:rPr>
      <w:t>2</w:t>
    </w:r>
    <w:r w:rsidR="00A173E6" w:rsidRPr="00822E37">
      <w:rPr>
        <w:sz w:val="20"/>
        <w:szCs w:val="20"/>
      </w:rPr>
      <w:fldChar w:fldCharType="end"/>
    </w:r>
    <w:r w:rsidR="00A173E6" w:rsidRPr="00822E37">
      <w:rPr>
        <w:sz w:val="20"/>
        <w:szCs w:val="20"/>
      </w:rPr>
      <w:t xml:space="preserve"> of </w:t>
    </w:r>
    <w:r w:rsidR="00A173E6" w:rsidRPr="00822E37">
      <w:rPr>
        <w:sz w:val="20"/>
        <w:szCs w:val="20"/>
      </w:rPr>
      <w:fldChar w:fldCharType="begin"/>
    </w:r>
    <w:r w:rsidR="00A173E6" w:rsidRPr="00822E37">
      <w:rPr>
        <w:sz w:val="20"/>
        <w:szCs w:val="20"/>
      </w:rPr>
      <w:instrText xml:space="preserve"> NUMPAGES  </w:instrText>
    </w:r>
    <w:r w:rsidR="00A173E6" w:rsidRPr="00822E37">
      <w:rPr>
        <w:sz w:val="20"/>
        <w:szCs w:val="20"/>
      </w:rPr>
      <w:fldChar w:fldCharType="separate"/>
    </w:r>
    <w:r w:rsidR="00312896">
      <w:rPr>
        <w:noProof/>
        <w:sz w:val="20"/>
        <w:szCs w:val="20"/>
      </w:rPr>
      <w:t>6</w:t>
    </w:r>
    <w:r w:rsidR="00A173E6" w:rsidRPr="00822E37">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469207"/>
      <w:docPartObj>
        <w:docPartGallery w:val="Page Numbers (Bottom of Page)"/>
        <w:docPartUnique/>
      </w:docPartObj>
    </w:sdtPr>
    <w:sdtEndPr>
      <w:rPr>
        <w:noProof/>
        <w:sz w:val="20"/>
        <w:szCs w:val="20"/>
      </w:rPr>
    </w:sdtEndPr>
    <w:sdtContent>
      <w:p w14:paraId="16FDCBFD" w14:textId="1DEA5EF3" w:rsidR="00E6595C" w:rsidRPr="00A173E6" w:rsidRDefault="00A173E6" w:rsidP="00A173E6">
        <w:pPr>
          <w:pStyle w:val="Footer"/>
          <w:jc w:val="left"/>
          <w:rPr>
            <w:sz w:val="20"/>
            <w:szCs w:val="20"/>
          </w:rPr>
        </w:pPr>
        <w:r>
          <w:rPr>
            <w:sz w:val="20"/>
            <w:szCs w:val="20"/>
          </w:rPr>
          <w:tab/>
        </w:r>
        <w:r>
          <w:rPr>
            <w:sz w:val="20"/>
            <w:szCs w:val="20"/>
          </w:rPr>
          <w:tab/>
        </w:r>
        <w:r>
          <w:rPr>
            <w:sz w:val="20"/>
            <w:szCs w:val="20"/>
          </w:rPr>
          <w:tab/>
        </w:r>
        <w:r w:rsidRPr="00822E37">
          <w:rPr>
            <w:sz w:val="20"/>
            <w:szCs w:val="20"/>
          </w:rPr>
          <w:t xml:space="preserve">Page </w:t>
        </w:r>
        <w:r w:rsidRPr="00822E37">
          <w:rPr>
            <w:sz w:val="20"/>
            <w:szCs w:val="20"/>
          </w:rPr>
          <w:fldChar w:fldCharType="begin"/>
        </w:r>
        <w:r w:rsidRPr="00822E37">
          <w:rPr>
            <w:sz w:val="20"/>
            <w:szCs w:val="20"/>
          </w:rPr>
          <w:instrText xml:space="preserve"> PAGE </w:instrText>
        </w:r>
        <w:r w:rsidRPr="00822E37">
          <w:rPr>
            <w:sz w:val="20"/>
            <w:szCs w:val="20"/>
          </w:rPr>
          <w:fldChar w:fldCharType="separate"/>
        </w:r>
        <w:r w:rsidR="00312896">
          <w:rPr>
            <w:noProof/>
            <w:sz w:val="20"/>
            <w:szCs w:val="20"/>
          </w:rPr>
          <w:t>1</w:t>
        </w:r>
        <w:r w:rsidRPr="00822E37">
          <w:rPr>
            <w:sz w:val="20"/>
            <w:szCs w:val="20"/>
          </w:rPr>
          <w:fldChar w:fldCharType="end"/>
        </w:r>
        <w:r w:rsidRPr="00822E37">
          <w:rPr>
            <w:sz w:val="20"/>
            <w:szCs w:val="20"/>
          </w:rPr>
          <w:t xml:space="preserve"> of </w:t>
        </w:r>
        <w:r w:rsidRPr="00822E37">
          <w:rPr>
            <w:sz w:val="20"/>
            <w:szCs w:val="20"/>
          </w:rPr>
          <w:fldChar w:fldCharType="begin"/>
        </w:r>
        <w:r w:rsidRPr="00822E37">
          <w:rPr>
            <w:sz w:val="20"/>
            <w:szCs w:val="20"/>
          </w:rPr>
          <w:instrText xml:space="preserve"> NUMPAGES  </w:instrText>
        </w:r>
        <w:r w:rsidRPr="00822E37">
          <w:rPr>
            <w:sz w:val="20"/>
            <w:szCs w:val="20"/>
          </w:rPr>
          <w:fldChar w:fldCharType="separate"/>
        </w:r>
        <w:r w:rsidR="00312896">
          <w:rPr>
            <w:noProof/>
            <w:sz w:val="20"/>
            <w:szCs w:val="20"/>
          </w:rPr>
          <w:t>6</w:t>
        </w:r>
        <w:r w:rsidRPr="00822E37">
          <w:rPr>
            <w:sz w:val="20"/>
            <w:szCs w:val="20"/>
          </w:rPr>
          <w:fldChar w:fldCharType="end"/>
        </w:r>
      </w:p>
    </w:sdtContent>
  </w:sdt>
  <w:p w14:paraId="2187671A" w14:textId="77777777" w:rsidR="00294CA4" w:rsidRPr="00E6595C" w:rsidRDefault="00294CA4" w:rsidP="00E65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7D740" w14:textId="77777777" w:rsidR="00064362" w:rsidRDefault="00064362">
      <w:r>
        <w:separator/>
      </w:r>
    </w:p>
  </w:footnote>
  <w:footnote w:type="continuationSeparator" w:id="0">
    <w:p w14:paraId="0D5F88B2" w14:textId="77777777" w:rsidR="00064362" w:rsidRDefault="00064362">
      <w:r>
        <w:continuationSeparator/>
      </w:r>
    </w:p>
  </w:footnote>
  <w:footnote w:type="continuationNotice" w:id="1">
    <w:p w14:paraId="511AF277" w14:textId="77777777" w:rsidR="00064362" w:rsidRDefault="0006436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83D0" w14:textId="77777777" w:rsidR="00A24FF3" w:rsidRPr="00064AE0" w:rsidRDefault="00294CA4" w:rsidP="00A24FF3">
    <w:pPr>
      <w:pStyle w:val="Header"/>
      <w:tabs>
        <w:tab w:val="clear" w:pos="8306"/>
        <w:tab w:val="right" w:pos="9540"/>
      </w:tabs>
    </w:pPr>
    <w:r>
      <w:tab/>
    </w:r>
    <w:r>
      <w:tab/>
    </w:r>
  </w:p>
  <w:p w14:paraId="0028BE59" w14:textId="77777777" w:rsidR="00294CA4" w:rsidRPr="00064AE0" w:rsidRDefault="00294CA4" w:rsidP="001B4D05">
    <w:pPr>
      <w:pStyle w:val="Header"/>
      <w:tabs>
        <w:tab w:val="clear" w:pos="8306"/>
        <w:tab w:val="right" w:pos="95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2B34" w14:textId="77777777" w:rsidR="00600839" w:rsidRDefault="645050B7" w:rsidP="00E6595C">
    <w:pPr>
      <w:pStyle w:val="Header"/>
      <w:tabs>
        <w:tab w:val="clear" w:pos="8306"/>
        <w:tab w:val="right" w:pos="9540"/>
        <w:tab w:val="right" w:pos="14220"/>
      </w:tabs>
      <w:jc w:val="left"/>
    </w:pPr>
    <w:r>
      <w:rPr>
        <w:noProof/>
      </w:rPr>
      <w:drawing>
        <wp:inline distT="0" distB="0" distL="0" distR="0" wp14:anchorId="59CEE688" wp14:editId="3E65EAC9">
          <wp:extent cx="1122680" cy="697865"/>
          <wp:effectExtent l="0" t="0" r="1270" b="6985"/>
          <wp:docPr id="1" name="Picture 0" descr="MASTER_Salfo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
                    <a:extLst>
                      <a:ext uri="{28A0092B-C50C-407E-A947-70E740481C1C}">
                        <a14:useLocalDpi xmlns:a14="http://schemas.microsoft.com/office/drawing/2010/main" val="0"/>
                      </a:ext>
                    </a:extLst>
                  </a:blip>
                  <a:stretch>
                    <a:fillRect/>
                  </a:stretch>
                </pic:blipFill>
                <pic:spPr>
                  <a:xfrm>
                    <a:off x="0" y="0"/>
                    <a:ext cx="1122680" cy="697865"/>
                  </a:xfrm>
                  <a:prstGeom prst="rect">
                    <a:avLst/>
                  </a:prstGeom>
                </pic:spPr>
              </pic:pic>
            </a:graphicData>
          </a:graphic>
        </wp:inline>
      </w:drawing>
    </w:r>
    <w:r w:rsidR="00E6595C">
      <w:tab/>
    </w:r>
  </w:p>
  <w:p w14:paraId="63674FDE" w14:textId="77777777" w:rsidR="00294CA4" w:rsidRPr="003211DD" w:rsidRDefault="00294CA4" w:rsidP="001B4D05">
    <w:pPr>
      <w:pStyle w:val="Header"/>
      <w:tabs>
        <w:tab w:val="clear" w:pos="8306"/>
        <w:tab w:val="right" w:pos="9540"/>
        <w:tab w:val="right" w:pos="14220"/>
      </w:tabs>
    </w:pP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090005"/>
    <w:lvl w:ilvl="0">
      <w:start w:val="1"/>
      <w:numFmt w:val="bullet"/>
      <w:lvlText w:val=""/>
      <w:lvlJc w:val="left"/>
      <w:pPr>
        <w:ind w:left="720" w:hanging="360"/>
      </w:pPr>
      <w:rPr>
        <w:rFonts w:ascii="Wingdings" w:hAnsi="Wingdings" w:hint="default"/>
        <w:b/>
        <w:bCs/>
        <w:i w:val="0"/>
        <w:iCs w:val="0"/>
        <w:color w:val="000080"/>
        <w:sz w:val="20"/>
        <w:szCs w:val="20"/>
      </w:rPr>
    </w:lvl>
  </w:abstractNum>
  <w:abstractNum w:abstractNumId="1"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pStyle w:val="1stBullet"/>
      <w:lvlText w:val=""/>
      <w:lvlJc w:val="left"/>
      <w:pPr>
        <w:tabs>
          <w:tab w:val="num" w:pos="360"/>
        </w:tabs>
        <w:ind w:left="360" w:hanging="360"/>
      </w:pPr>
      <w:rPr>
        <w:rFonts w:ascii="Wingdings" w:hAnsi="Wingdings" w:cs="Wingdings"/>
        <w:b/>
        <w:bCs/>
        <w:i w:val="0"/>
        <w:iCs w:val="0"/>
        <w:color w:val="000080"/>
        <w:sz w:val="20"/>
        <w:szCs w:val="20"/>
      </w:rPr>
    </w:lvl>
  </w:abstractNum>
  <w:abstractNum w:abstractNumId="3" w15:restartNumberingAfterBreak="0">
    <w:nsid w:val="00000003"/>
    <w:multiLevelType w:val="singleLevel"/>
    <w:tmpl w:val="00000003"/>
    <w:name w:val="WW8Num3"/>
    <w:lvl w:ilvl="0">
      <w:start w:val="1"/>
      <w:numFmt w:val="decimal"/>
      <w:lvlText w:val="%1."/>
      <w:lvlJc w:val="left"/>
      <w:pPr>
        <w:tabs>
          <w:tab w:val="num" w:pos="1077"/>
        </w:tabs>
        <w:ind w:left="1077" w:hanging="360"/>
      </w:pPr>
    </w:lvl>
  </w:abstractNum>
  <w:abstractNum w:abstractNumId="4" w15:restartNumberingAfterBreak="0">
    <w:nsid w:val="0CE84D8B"/>
    <w:multiLevelType w:val="hybridMultilevel"/>
    <w:tmpl w:val="F86278A2"/>
    <w:lvl w:ilvl="0" w:tplc="9E48D9B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D2E0B"/>
    <w:multiLevelType w:val="hybridMultilevel"/>
    <w:tmpl w:val="9B582AF0"/>
    <w:lvl w:ilvl="0" w:tplc="2FCE42D6">
      <w:start w:val="1"/>
      <w:numFmt w:val="bullet"/>
      <w:lvlText w:val=""/>
      <w:lvlJc w:val="left"/>
      <w:pPr>
        <w:tabs>
          <w:tab w:val="num" w:pos="0"/>
        </w:tabs>
        <w:ind w:left="3225" w:hanging="2941"/>
      </w:pPr>
      <w:rPr>
        <w:rFonts w:ascii="Wingdings" w:hAnsi="Wingdings" w:hint="default"/>
        <w:color w:val="BA0B2A"/>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F3561A"/>
    <w:multiLevelType w:val="hybridMultilevel"/>
    <w:tmpl w:val="FD0EB634"/>
    <w:lvl w:ilvl="0" w:tplc="2FCE42D6">
      <w:start w:val="1"/>
      <w:numFmt w:val="bullet"/>
      <w:lvlText w:val=""/>
      <w:lvlJc w:val="left"/>
      <w:pPr>
        <w:ind w:left="360" w:hanging="360"/>
      </w:pPr>
      <w:rPr>
        <w:rFonts w:ascii="Wingdings" w:hAnsi="Wingdings" w:hint="default"/>
        <w:color w:val="BA0B2A"/>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916260"/>
    <w:multiLevelType w:val="multilevel"/>
    <w:tmpl w:val="FDF6585A"/>
    <w:lvl w:ilvl="0">
      <w:start w:val="1"/>
      <w:numFmt w:val="bullet"/>
      <w:lvlText w:val=""/>
      <w:lvlJc w:val="left"/>
      <w:pPr>
        <w:tabs>
          <w:tab w:val="num" w:pos="3225"/>
        </w:tabs>
        <w:ind w:left="3225" w:hanging="360"/>
      </w:pPr>
      <w:rPr>
        <w:rFonts w:ascii="Wingdings" w:hAnsi="Wingdings" w:hint="default"/>
        <w:color w:val="1F497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81B04"/>
    <w:multiLevelType w:val="hybridMultilevel"/>
    <w:tmpl w:val="4002D7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98562A9"/>
    <w:multiLevelType w:val="hybridMultilevel"/>
    <w:tmpl w:val="3DCAFDF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DF93D5B"/>
    <w:multiLevelType w:val="hybridMultilevel"/>
    <w:tmpl w:val="851C0706"/>
    <w:lvl w:ilvl="0" w:tplc="14EABD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93582A"/>
    <w:multiLevelType w:val="hybridMultilevel"/>
    <w:tmpl w:val="F5E01692"/>
    <w:lvl w:ilvl="0" w:tplc="2FCE42D6">
      <w:start w:val="1"/>
      <w:numFmt w:val="bullet"/>
      <w:lvlText w:val=""/>
      <w:lvlJc w:val="left"/>
      <w:pPr>
        <w:ind w:left="720" w:hanging="360"/>
      </w:pPr>
      <w:rPr>
        <w:rFonts w:ascii="Wingdings" w:hAnsi="Wingdings" w:hint="default"/>
        <w:color w:val="BA0B2A"/>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906624"/>
    <w:multiLevelType w:val="hybridMultilevel"/>
    <w:tmpl w:val="F63E3684"/>
    <w:lvl w:ilvl="0" w:tplc="2FCE42D6">
      <w:start w:val="1"/>
      <w:numFmt w:val="bullet"/>
      <w:lvlText w:val=""/>
      <w:lvlJc w:val="left"/>
      <w:pPr>
        <w:tabs>
          <w:tab w:val="num" w:pos="2581"/>
        </w:tabs>
        <w:ind w:left="5806" w:hanging="2941"/>
      </w:pPr>
      <w:rPr>
        <w:rFonts w:ascii="Wingdings" w:hAnsi="Wingdings" w:hint="default"/>
        <w:color w:val="BA0B2A"/>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704585"/>
    <w:multiLevelType w:val="hybridMultilevel"/>
    <w:tmpl w:val="814E168E"/>
    <w:lvl w:ilvl="0" w:tplc="2FCE42D6">
      <w:start w:val="1"/>
      <w:numFmt w:val="bullet"/>
      <w:lvlText w:val=""/>
      <w:lvlJc w:val="left"/>
      <w:pPr>
        <w:ind w:left="360" w:hanging="360"/>
      </w:pPr>
      <w:rPr>
        <w:rFonts w:ascii="Wingdings" w:hAnsi="Wingdings" w:hint="default"/>
        <w:color w:val="BA0B2A"/>
        <w:sz w:val="28"/>
        <w:szCs w:val="28"/>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E2476A9"/>
    <w:multiLevelType w:val="hybridMultilevel"/>
    <w:tmpl w:val="127A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FF5A47"/>
    <w:multiLevelType w:val="hybridMultilevel"/>
    <w:tmpl w:val="44BA217A"/>
    <w:lvl w:ilvl="0" w:tplc="2FCE42D6">
      <w:start w:val="1"/>
      <w:numFmt w:val="bullet"/>
      <w:lvlText w:val=""/>
      <w:lvlJc w:val="left"/>
      <w:pPr>
        <w:ind w:left="360" w:hanging="360"/>
      </w:pPr>
      <w:rPr>
        <w:rFonts w:ascii="Wingdings" w:hAnsi="Wingdings" w:hint="default"/>
        <w:color w:val="BA0B2A"/>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760EF8"/>
    <w:multiLevelType w:val="hybridMultilevel"/>
    <w:tmpl w:val="EFE83F48"/>
    <w:lvl w:ilvl="0" w:tplc="2FCE42D6">
      <w:start w:val="1"/>
      <w:numFmt w:val="bullet"/>
      <w:lvlText w:val=""/>
      <w:lvlJc w:val="left"/>
      <w:pPr>
        <w:ind w:left="720" w:hanging="360"/>
      </w:pPr>
      <w:rPr>
        <w:rFonts w:ascii="Wingdings" w:hAnsi="Wingdings" w:hint="default"/>
        <w:color w:val="BA0B2A"/>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1004E2"/>
    <w:multiLevelType w:val="hybridMultilevel"/>
    <w:tmpl w:val="F7BC9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053799"/>
    <w:multiLevelType w:val="hybridMultilevel"/>
    <w:tmpl w:val="37029338"/>
    <w:lvl w:ilvl="0" w:tplc="2FCE42D6">
      <w:start w:val="1"/>
      <w:numFmt w:val="bullet"/>
      <w:lvlText w:val=""/>
      <w:lvlJc w:val="left"/>
      <w:pPr>
        <w:ind w:left="720" w:hanging="360"/>
      </w:pPr>
      <w:rPr>
        <w:rFonts w:ascii="Wingdings" w:hAnsi="Wingdings" w:hint="default"/>
        <w:color w:val="BA0B2A"/>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220404F"/>
    <w:multiLevelType w:val="hybridMultilevel"/>
    <w:tmpl w:val="D570BCB0"/>
    <w:lvl w:ilvl="0" w:tplc="2FCE42D6">
      <w:start w:val="1"/>
      <w:numFmt w:val="bullet"/>
      <w:lvlText w:val=""/>
      <w:lvlJc w:val="left"/>
      <w:pPr>
        <w:ind w:left="720" w:hanging="360"/>
      </w:pPr>
      <w:rPr>
        <w:rFonts w:ascii="Wingdings" w:hAnsi="Wingdings" w:hint="default"/>
        <w:color w:val="BA0B2A"/>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4879B9"/>
    <w:multiLevelType w:val="hybridMultilevel"/>
    <w:tmpl w:val="0AD85C56"/>
    <w:lvl w:ilvl="0" w:tplc="50C85A96">
      <w:start w:val="1"/>
      <w:numFmt w:val="bullet"/>
      <w:lvlText w:val=""/>
      <w:lvlJc w:val="left"/>
      <w:pPr>
        <w:ind w:left="2160" w:hanging="360"/>
      </w:pPr>
      <w:rPr>
        <w:rFonts w:ascii="Wingdings" w:hAnsi="Wingdings" w:hint="default"/>
        <w:color w:val="C00000"/>
        <w:sz w:val="28"/>
        <w:szCs w:val="28"/>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64DA3CD8"/>
    <w:multiLevelType w:val="hybridMultilevel"/>
    <w:tmpl w:val="0B5C0A4A"/>
    <w:lvl w:ilvl="0" w:tplc="2FCE42D6">
      <w:start w:val="1"/>
      <w:numFmt w:val="bullet"/>
      <w:lvlText w:val=""/>
      <w:lvlJc w:val="left"/>
      <w:pPr>
        <w:tabs>
          <w:tab w:val="num" w:pos="76"/>
        </w:tabs>
        <w:ind w:left="3301" w:hanging="2941"/>
      </w:pPr>
      <w:rPr>
        <w:rFonts w:ascii="Wingdings" w:hAnsi="Wingdings" w:hint="default"/>
        <w:color w:val="BA0B2A"/>
        <w:sz w:val="28"/>
        <w:szCs w:val="28"/>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DC18F5"/>
    <w:multiLevelType w:val="hybridMultilevel"/>
    <w:tmpl w:val="6DDAA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9F5907"/>
    <w:multiLevelType w:val="hybridMultilevel"/>
    <w:tmpl w:val="5B92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07756C"/>
    <w:multiLevelType w:val="hybridMultilevel"/>
    <w:tmpl w:val="A20E89AE"/>
    <w:lvl w:ilvl="0" w:tplc="2FCE42D6">
      <w:start w:val="1"/>
      <w:numFmt w:val="bullet"/>
      <w:lvlText w:val=""/>
      <w:lvlJc w:val="left"/>
      <w:pPr>
        <w:ind w:left="360" w:hanging="360"/>
      </w:pPr>
      <w:rPr>
        <w:rFonts w:ascii="Wingdings" w:hAnsi="Wingdings" w:hint="default"/>
        <w:color w:val="BA0B2A"/>
        <w:sz w:val="28"/>
        <w:szCs w:val="28"/>
      </w:rPr>
    </w:lvl>
    <w:lvl w:ilvl="1" w:tplc="08090003" w:tentative="1">
      <w:start w:val="1"/>
      <w:numFmt w:val="bullet"/>
      <w:lvlText w:val="o"/>
      <w:lvlJc w:val="left"/>
      <w:pPr>
        <w:ind w:left="939" w:hanging="360"/>
      </w:pPr>
      <w:rPr>
        <w:rFonts w:ascii="Courier New" w:hAnsi="Courier New" w:cs="Courier New" w:hint="default"/>
      </w:rPr>
    </w:lvl>
    <w:lvl w:ilvl="2" w:tplc="08090005" w:tentative="1">
      <w:start w:val="1"/>
      <w:numFmt w:val="bullet"/>
      <w:lvlText w:val=""/>
      <w:lvlJc w:val="left"/>
      <w:pPr>
        <w:ind w:left="1659" w:hanging="360"/>
      </w:pPr>
      <w:rPr>
        <w:rFonts w:ascii="Wingdings" w:hAnsi="Wingdings" w:hint="default"/>
      </w:rPr>
    </w:lvl>
    <w:lvl w:ilvl="3" w:tplc="08090001" w:tentative="1">
      <w:start w:val="1"/>
      <w:numFmt w:val="bullet"/>
      <w:lvlText w:val=""/>
      <w:lvlJc w:val="left"/>
      <w:pPr>
        <w:ind w:left="2379" w:hanging="360"/>
      </w:pPr>
      <w:rPr>
        <w:rFonts w:ascii="Symbol" w:hAnsi="Symbol" w:hint="default"/>
      </w:rPr>
    </w:lvl>
    <w:lvl w:ilvl="4" w:tplc="08090003" w:tentative="1">
      <w:start w:val="1"/>
      <w:numFmt w:val="bullet"/>
      <w:lvlText w:val="o"/>
      <w:lvlJc w:val="left"/>
      <w:pPr>
        <w:ind w:left="3099" w:hanging="360"/>
      </w:pPr>
      <w:rPr>
        <w:rFonts w:ascii="Courier New" w:hAnsi="Courier New" w:cs="Courier New" w:hint="default"/>
      </w:rPr>
    </w:lvl>
    <w:lvl w:ilvl="5" w:tplc="08090005" w:tentative="1">
      <w:start w:val="1"/>
      <w:numFmt w:val="bullet"/>
      <w:lvlText w:val=""/>
      <w:lvlJc w:val="left"/>
      <w:pPr>
        <w:ind w:left="3819" w:hanging="360"/>
      </w:pPr>
      <w:rPr>
        <w:rFonts w:ascii="Wingdings" w:hAnsi="Wingdings" w:hint="default"/>
      </w:rPr>
    </w:lvl>
    <w:lvl w:ilvl="6" w:tplc="08090001" w:tentative="1">
      <w:start w:val="1"/>
      <w:numFmt w:val="bullet"/>
      <w:lvlText w:val=""/>
      <w:lvlJc w:val="left"/>
      <w:pPr>
        <w:ind w:left="4539" w:hanging="360"/>
      </w:pPr>
      <w:rPr>
        <w:rFonts w:ascii="Symbol" w:hAnsi="Symbol" w:hint="default"/>
      </w:rPr>
    </w:lvl>
    <w:lvl w:ilvl="7" w:tplc="08090003" w:tentative="1">
      <w:start w:val="1"/>
      <w:numFmt w:val="bullet"/>
      <w:lvlText w:val="o"/>
      <w:lvlJc w:val="left"/>
      <w:pPr>
        <w:ind w:left="5259" w:hanging="360"/>
      </w:pPr>
      <w:rPr>
        <w:rFonts w:ascii="Courier New" w:hAnsi="Courier New" w:cs="Courier New" w:hint="default"/>
      </w:rPr>
    </w:lvl>
    <w:lvl w:ilvl="8" w:tplc="08090005" w:tentative="1">
      <w:start w:val="1"/>
      <w:numFmt w:val="bullet"/>
      <w:lvlText w:val=""/>
      <w:lvlJc w:val="left"/>
      <w:pPr>
        <w:ind w:left="5979" w:hanging="360"/>
      </w:pPr>
      <w:rPr>
        <w:rFonts w:ascii="Wingdings" w:hAnsi="Wingdings" w:hint="default"/>
      </w:rPr>
    </w:lvl>
  </w:abstractNum>
  <w:abstractNum w:abstractNumId="25" w15:restartNumberingAfterBreak="0">
    <w:nsid w:val="6DA770E6"/>
    <w:multiLevelType w:val="hybridMultilevel"/>
    <w:tmpl w:val="2AF8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F6500D"/>
    <w:multiLevelType w:val="hybridMultilevel"/>
    <w:tmpl w:val="D05E1D52"/>
    <w:lvl w:ilvl="0" w:tplc="E3DAC40E">
      <w:start w:val="28"/>
      <w:numFmt w:val="bullet"/>
      <w:lvlText w:val="-"/>
      <w:lvlJc w:val="left"/>
      <w:pPr>
        <w:ind w:left="780" w:hanging="360"/>
      </w:pPr>
      <w:rPr>
        <w:rFonts w:ascii="Calibri" w:eastAsia="Times" w:hAnsi="Calibri"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77280E92"/>
    <w:multiLevelType w:val="hybridMultilevel"/>
    <w:tmpl w:val="72A6C916"/>
    <w:lvl w:ilvl="0" w:tplc="2FCE42D6">
      <w:start w:val="1"/>
      <w:numFmt w:val="bullet"/>
      <w:lvlText w:val=""/>
      <w:lvlJc w:val="left"/>
      <w:pPr>
        <w:ind w:left="720" w:hanging="360"/>
      </w:pPr>
      <w:rPr>
        <w:rFonts w:ascii="Wingdings" w:hAnsi="Wingdings" w:hint="default"/>
        <w:color w:val="BA0B2A"/>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193B2B"/>
    <w:multiLevelType w:val="hybridMultilevel"/>
    <w:tmpl w:val="37F2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0B18AE"/>
    <w:multiLevelType w:val="hybridMultilevel"/>
    <w:tmpl w:val="FDF6585A"/>
    <w:lvl w:ilvl="0" w:tplc="39140556">
      <w:start w:val="1"/>
      <w:numFmt w:val="bullet"/>
      <w:lvlText w:val=""/>
      <w:lvlJc w:val="left"/>
      <w:pPr>
        <w:tabs>
          <w:tab w:val="num" w:pos="3225"/>
        </w:tabs>
        <w:ind w:left="3225" w:hanging="360"/>
      </w:pPr>
      <w:rPr>
        <w:rFonts w:ascii="Wingdings" w:hAnsi="Wingdings" w:hint="default"/>
        <w:color w:val="1F497D"/>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4E367B"/>
    <w:multiLevelType w:val="hybridMultilevel"/>
    <w:tmpl w:val="86FE5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B7457E"/>
    <w:multiLevelType w:val="hybridMultilevel"/>
    <w:tmpl w:val="74D23276"/>
    <w:lvl w:ilvl="0" w:tplc="0409000F">
      <w:start w:val="1"/>
      <w:numFmt w:val="decimal"/>
      <w:lvlText w:val="%1."/>
      <w:lvlJc w:val="left"/>
      <w:pPr>
        <w:ind w:left="1077" w:hanging="360"/>
      </w:pPr>
      <w:rPr>
        <w:rFonts w:cs="Times New Roman"/>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32" w15:restartNumberingAfterBreak="0">
    <w:nsid w:val="7F570059"/>
    <w:multiLevelType w:val="hybridMultilevel"/>
    <w:tmpl w:val="2626F7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32"/>
  </w:num>
  <w:num w:numId="5">
    <w:abstractNumId w:val="0"/>
  </w:num>
  <w:num w:numId="6">
    <w:abstractNumId w:val="29"/>
  </w:num>
  <w:num w:numId="7">
    <w:abstractNumId w:val="7"/>
  </w:num>
  <w:num w:numId="8">
    <w:abstractNumId w:val="12"/>
  </w:num>
  <w:num w:numId="9">
    <w:abstractNumId w:val="5"/>
  </w:num>
  <w:num w:numId="10">
    <w:abstractNumId w:val="11"/>
  </w:num>
  <w:num w:numId="11">
    <w:abstractNumId w:val="21"/>
  </w:num>
  <w:num w:numId="12">
    <w:abstractNumId w:val="20"/>
  </w:num>
  <w:num w:numId="13">
    <w:abstractNumId w:val="14"/>
  </w:num>
  <w:num w:numId="14">
    <w:abstractNumId w:val="9"/>
  </w:num>
  <w:num w:numId="15">
    <w:abstractNumId w:val="25"/>
  </w:num>
  <w:num w:numId="16">
    <w:abstractNumId w:val="26"/>
  </w:num>
  <w:num w:numId="17">
    <w:abstractNumId w:val="31"/>
  </w:num>
  <w:num w:numId="18">
    <w:abstractNumId w:val="22"/>
  </w:num>
  <w:num w:numId="19">
    <w:abstractNumId w:val="24"/>
  </w:num>
  <w:num w:numId="20">
    <w:abstractNumId w:val="8"/>
  </w:num>
  <w:num w:numId="21">
    <w:abstractNumId w:val="17"/>
  </w:num>
  <w:num w:numId="22">
    <w:abstractNumId w:val="28"/>
  </w:num>
  <w:num w:numId="23">
    <w:abstractNumId w:val="13"/>
  </w:num>
  <w:num w:numId="24">
    <w:abstractNumId w:val="15"/>
  </w:num>
  <w:num w:numId="25">
    <w:abstractNumId w:val="30"/>
  </w:num>
  <w:num w:numId="26">
    <w:abstractNumId w:val="10"/>
  </w:num>
  <w:num w:numId="27">
    <w:abstractNumId w:val="27"/>
  </w:num>
  <w:num w:numId="28">
    <w:abstractNumId w:val="19"/>
  </w:num>
  <w:num w:numId="29">
    <w:abstractNumId w:val="16"/>
  </w:num>
  <w:num w:numId="30">
    <w:abstractNumId w:val="6"/>
  </w:num>
  <w:num w:numId="31">
    <w:abstractNumId w:val="4"/>
  </w:num>
  <w:num w:numId="32">
    <w:abstractNumId w:val="23"/>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F7A"/>
    <w:rsid w:val="00006980"/>
    <w:rsid w:val="00014EA0"/>
    <w:rsid w:val="000152EE"/>
    <w:rsid w:val="00020966"/>
    <w:rsid w:val="000253D3"/>
    <w:rsid w:val="00025AF7"/>
    <w:rsid w:val="00026CBA"/>
    <w:rsid w:val="00030485"/>
    <w:rsid w:val="00034256"/>
    <w:rsid w:val="000360E0"/>
    <w:rsid w:val="00041DBA"/>
    <w:rsid w:val="0004240A"/>
    <w:rsid w:val="00042792"/>
    <w:rsid w:val="0004559E"/>
    <w:rsid w:val="00050462"/>
    <w:rsid w:val="00054CCD"/>
    <w:rsid w:val="00064362"/>
    <w:rsid w:val="000726CC"/>
    <w:rsid w:val="000734ED"/>
    <w:rsid w:val="00074D1F"/>
    <w:rsid w:val="00084663"/>
    <w:rsid w:val="000860F1"/>
    <w:rsid w:val="00091287"/>
    <w:rsid w:val="000A1B6F"/>
    <w:rsid w:val="000A2BFC"/>
    <w:rsid w:val="000A4C40"/>
    <w:rsid w:val="000B3E3E"/>
    <w:rsid w:val="000C017F"/>
    <w:rsid w:val="000C1812"/>
    <w:rsid w:val="000C2B43"/>
    <w:rsid w:val="000E0245"/>
    <w:rsid w:val="000E7E03"/>
    <w:rsid w:val="000F01BD"/>
    <w:rsid w:val="000F2276"/>
    <w:rsid w:val="000F63F2"/>
    <w:rsid w:val="001009AB"/>
    <w:rsid w:val="00101954"/>
    <w:rsid w:val="00103F75"/>
    <w:rsid w:val="00103FD4"/>
    <w:rsid w:val="001050EF"/>
    <w:rsid w:val="0010682D"/>
    <w:rsid w:val="001119C3"/>
    <w:rsid w:val="00111A62"/>
    <w:rsid w:val="00114E10"/>
    <w:rsid w:val="0011559D"/>
    <w:rsid w:val="00122FF2"/>
    <w:rsid w:val="001249E5"/>
    <w:rsid w:val="00131363"/>
    <w:rsid w:val="00135258"/>
    <w:rsid w:val="00137D21"/>
    <w:rsid w:val="001425CE"/>
    <w:rsid w:val="00142F37"/>
    <w:rsid w:val="0014394E"/>
    <w:rsid w:val="00145F2D"/>
    <w:rsid w:val="00146C31"/>
    <w:rsid w:val="001505EF"/>
    <w:rsid w:val="001526F6"/>
    <w:rsid w:val="00166BC0"/>
    <w:rsid w:val="00171E78"/>
    <w:rsid w:val="00182426"/>
    <w:rsid w:val="001A0ADE"/>
    <w:rsid w:val="001A751C"/>
    <w:rsid w:val="001B49C1"/>
    <w:rsid w:val="001B4D05"/>
    <w:rsid w:val="001B524A"/>
    <w:rsid w:val="001B5E4D"/>
    <w:rsid w:val="001C063D"/>
    <w:rsid w:val="001C61D4"/>
    <w:rsid w:val="001D4CF9"/>
    <w:rsid w:val="001E2087"/>
    <w:rsid w:val="001E6D4C"/>
    <w:rsid w:val="001F7099"/>
    <w:rsid w:val="00201667"/>
    <w:rsid w:val="0020352B"/>
    <w:rsid w:val="002049AA"/>
    <w:rsid w:val="002203C7"/>
    <w:rsid w:val="00231A3C"/>
    <w:rsid w:val="00235F3D"/>
    <w:rsid w:val="00236874"/>
    <w:rsid w:val="00237D14"/>
    <w:rsid w:val="002408A2"/>
    <w:rsid w:val="0027041B"/>
    <w:rsid w:val="00276396"/>
    <w:rsid w:val="0028502C"/>
    <w:rsid w:val="00292427"/>
    <w:rsid w:val="0029352D"/>
    <w:rsid w:val="002946AA"/>
    <w:rsid w:val="00294CA4"/>
    <w:rsid w:val="00297880"/>
    <w:rsid w:val="00297F08"/>
    <w:rsid w:val="002A1778"/>
    <w:rsid w:val="002A30E9"/>
    <w:rsid w:val="002A4C82"/>
    <w:rsid w:val="002B05DA"/>
    <w:rsid w:val="002C09F0"/>
    <w:rsid w:val="002C15A3"/>
    <w:rsid w:val="002C3EEA"/>
    <w:rsid w:val="002C5221"/>
    <w:rsid w:val="002D0780"/>
    <w:rsid w:val="002D5BCD"/>
    <w:rsid w:val="00307AB2"/>
    <w:rsid w:val="00312896"/>
    <w:rsid w:val="00315F81"/>
    <w:rsid w:val="00317038"/>
    <w:rsid w:val="0032076E"/>
    <w:rsid w:val="003268AD"/>
    <w:rsid w:val="0032771F"/>
    <w:rsid w:val="0033085A"/>
    <w:rsid w:val="00344CBB"/>
    <w:rsid w:val="0034504A"/>
    <w:rsid w:val="00352D7B"/>
    <w:rsid w:val="003557D1"/>
    <w:rsid w:val="00366319"/>
    <w:rsid w:val="00370FA7"/>
    <w:rsid w:val="00372C46"/>
    <w:rsid w:val="00375B2C"/>
    <w:rsid w:val="003773F4"/>
    <w:rsid w:val="0038445D"/>
    <w:rsid w:val="00387819"/>
    <w:rsid w:val="00392545"/>
    <w:rsid w:val="00393814"/>
    <w:rsid w:val="0039534D"/>
    <w:rsid w:val="0039691B"/>
    <w:rsid w:val="003A1ACE"/>
    <w:rsid w:val="003A2C7B"/>
    <w:rsid w:val="003A451B"/>
    <w:rsid w:val="003A4D4F"/>
    <w:rsid w:val="003A5177"/>
    <w:rsid w:val="003A6A33"/>
    <w:rsid w:val="003A6C7B"/>
    <w:rsid w:val="003B7C18"/>
    <w:rsid w:val="003C017C"/>
    <w:rsid w:val="003C126F"/>
    <w:rsid w:val="003C206A"/>
    <w:rsid w:val="003C7BA9"/>
    <w:rsid w:val="003D206E"/>
    <w:rsid w:val="003D3C07"/>
    <w:rsid w:val="003E4A6D"/>
    <w:rsid w:val="003E5236"/>
    <w:rsid w:val="003E6172"/>
    <w:rsid w:val="003E7D39"/>
    <w:rsid w:val="003F7029"/>
    <w:rsid w:val="00401051"/>
    <w:rsid w:val="00403FA2"/>
    <w:rsid w:val="00406B0C"/>
    <w:rsid w:val="00414080"/>
    <w:rsid w:val="00420318"/>
    <w:rsid w:val="00424682"/>
    <w:rsid w:val="00425101"/>
    <w:rsid w:val="00435BF1"/>
    <w:rsid w:val="004364A4"/>
    <w:rsid w:val="00441EB9"/>
    <w:rsid w:val="00443FFB"/>
    <w:rsid w:val="00451F43"/>
    <w:rsid w:val="0047458A"/>
    <w:rsid w:val="00474F28"/>
    <w:rsid w:val="004804FF"/>
    <w:rsid w:val="00482A7F"/>
    <w:rsid w:val="004859A8"/>
    <w:rsid w:val="004959AD"/>
    <w:rsid w:val="004A0362"/>
    <w:rsid w:val="004A11BD"/>
    <w:rsid w:val="004B3D86"/>
    <w:rsid w:val="004C0B82"/>
    <w:rsid w:val="004C6AD8"/>
    <w:rsid w:val="004C73A3"/>
    <w:rsid w:val="004D0DED"/>
    <w:rsid w:val="004D0FA7"/>
    <w:rsid w:val="004D1200"/>
    <w:rsid w:val="004D1F8C"/>
    <w:rsid w:val="004D2CD6"/>
    <w:rsid w:val="004D3DA1"/>
    <w:rsid w:val="004D61F3"/>
    <w:rsid w:val="004D69B6"/>
    <w:rsid w:val="004E017D"/>
    <w:rsid w:val="004F2731"/>
    <w:rsid w:val="004F542B"/>
    <w:rsid w:val="00505B33"/>
    <w:rsid w:val="0050681F"/>
    <w:rsid w:val="0051470E"/>
    <w:rsid w:val="0051617D"/>
    <w:rsid w:val="00521AE8"/>
    <w:rsid w:val="00523CD1"/>
    <w:rsid w:val="00531E5A"/>
    <w:rsid w:val="00536652"/>
    <w:rsid w:val="005428BC"/>
    <w:rsid w:val="00547FD3"/>
    <w:rsid w:val="005528F7"/>
    <w:rsid w:val="005552AD"/>
    <w:rsid w:val="0056793A"/>
    <w:rsid w:val="00577438"/>
    <w:rsid w:val="00581138"/>
    <w:rsid w:val="0058149B"/>
    <w:rsid w:val="00581E81"/>
    <w:rsid w:val="0058509F"/>
    <w:rsid w:val="005852C7"/>
    <w:rsid w:val="00594B4C"/>
    <w:rsid w:val="005A0D4D"/>
    <w:rsid w:val="005A2F87"/>
    <w:rsid w:val="005A36CF"/>
    <w:rsid w:val="005A3BB1"/>
    <w:rsid w:val="005B06AC"/>
    <w:rsid w:val="005B07D8"/>
    <w:rsid w:val="005B1F7A"/>
    <w:rsid w:val="005B7ECE"/>
    <w:rsid w:val="005C35FD"/>
    <w:rsid w:val="005D1268"/>
    <w:rsid w:val="005D47B1"/>
    <w:rsid w:val="005E3EBD"/>
    <w:rsid w:val="005E6561"/>
    <w:rsid w:val="005E72B5"/>
    <w:rsid w:val="005F4CED"/>
    <w:rsid w:val="005F50AD"/>
    <w:rsid w:val="00600839"/>
    <w:rsid w:val="00613A9F"/>
    <w:rsid w:val="00614381"/>
    <w:rsid w:val="006155DF"/>
    <w:rsid w:val="00624891"/>
    <w:rsid w:val="006302F0"/>
    <w:rsid w:val="00631AA7"/>
    <w:rsid w:val="00632772"/>
    <w:rsid w:val="0063404B"/>
    <w:rsid w:val="00646620"/>
    <w:rsid w:val="0065271D"/>
    <w:rsid w:val="00665097"/>
    <w:rsid w:val="00673144"/>
    <w:rsid w:val="00675540"/>
    <w:rsid w:val="006860B6"/>
    <w:rsid w:val="00687476"/>
    <w:rsid w:val="006A330A"/>
    <w:rsid w:val="006B7223"/>
    <w:rsid w:val="006C2C6F"/>
    <w:rsid w:val="006D7E93"/>
    <w:rsid w:val="006E7291"/>
    <w:rsid w:val="006F6594"/>
    <w:rsid w:val="00700D79"/>
    <w:rsid w:val="00703A28"/>
    <w:rsid w:val="0071282F"/>
    <w:rsid w:val="0071366D"/>
    <w:rsid w:val="007142B3"/>
    <w:rsid w:val="0071761E"/>
    <w:rsid w:val="0072175B"/>
    <w:rsid w:val="00727EA5"/>
    <w:rsid w:val="007311E3"/>
    <w:rsid w:val="007332B0"/>
    <w:rsid w:val="00745CFF"/>
    <w:rsid w:val="00757AB2"/>
    <w:rsid w:val="00757DD7"/>
    <w:rsid w:val="00770439"/>
    <w:rsid w:val="00771F2F"/>
    <w:rsid w:val="007773DC"/>
    <w:rsid w:val="0078025A"/>
    <w:rsid w:val="00787DD4"/>
    <w:rsid w:val="007925C4"/>
    <w:rsid w:val="007A27B0"/>
    <w:rsid w:val="007B541D"/>
    <w:rsid w:val="007B6F5C"/>
    <w:rsid w:val="007C1590"/>
    <w:rsid w:val="007C4942"/>
    <w:rsid w:val="007D1B63"/>
    <w:rsid w:val="007D2154"/>
    <w:rsid w:val="007D3602"/>
    <w:rsid w:val="007D5AFD"/>
    <w:rsid w:val="007D6D1F"/>
    <w:rsid w:val="007E5517"/>
    <w:rsid w:val="007E69AF"/>
    <w:rsid w:val="007E7BD4"/>
    <w:rsid w:val="007F0F84"/>
    <w:rsid w:val="007F3852"/>
    <w:rsid w:val="007F57E8"/>
    <w:rsid w:val="007F66A1"/>
    <w:rsid w:val="007F7569"/>
    <w:rsid w:val="0080632D"/>
    <w:rsid w:val="0081361C"/>
    <w:rsid w:val="00814B6F"/>
    <w:rsid w:val="00815D0D"/>
    <w:rsid w:val="00830F39"/>
    <w:rsid w:val="008459B2"/>
    <w:rsid w:val="0084729B"/>
    <w:rsid w:val="00854945"/>
    <w:rsid w:val="00860734"/>
    <w:rsid w:val="00863425"/>
    <w:rsid w:val="0087131A"/>
    <w:rsid w:val="008748CF"/>
    <w:rsid w:val="008819CF"/>
    <w:rsid w:val="00887634"/>
    <w:rsid w:val="008B11A6"/>
    <w:rsid w:val="008B46AA"/>
    <w:rsid w:val="008C5AFC"/>
    <w:rsid w:val="008C76A6"/>
    <w:rsid w:val="008E0212"/>
    <w:rsid w:val="008E318C"/>
    <w:rsid w:val="008E3CAD"/>
    <w:rsid w:val="008E502F"/>
    <w:rsid w:val="008F1041"/>
    <w:rsid w:val="008F2DEB"/>
    <w:rsid w:val="008F3EA6"/>
    <w:rsid w:val="00900F37"/>
    <w:rsid w:val="0090326C"/>
    <w:rsid w:val="009064A7"/>
    <w:rsid w:val="0091244A"/>
    <w:rsid w:val="009133CF"/>
    <w:rsid w:val="00913A17"/>
    <w:rsid w:val="0092055C"/>
    <w:rsid w:val="00923F12"/>
    <w:rsid w:val="00933DBE"/>
    <w:rsid w:val="00937F01"/>
    <w:rsid w:val="00942342"/>
    <w:rsid w:val="00942BB2"/>
    <w:rsid w:val="00946B15"/>
    <w:rsid w:val="00947B28"/>
    <w:rsid w:val="009539FB"/>
    <w:rsid w:val="00957807"/>
    <w:rsid w:val="00964642"/>
    <w:rsid w:val="009666AC"/>
    <w:rsid w:val="0097497A"/>
    <w:rsid w:val="009839DC"/>
    <w:rsid w:val="00984D3C"/>
    <w:rsid w:val="009879BA"/>
    <w:rsid w:val="00991341"/>
    <w:rsid w:val="009921FD"/>
    <w:rsid w:val="0099243F"/>
    <w:rsid w:val="00997DE4"/>
    <w:rsid w:val="009A49C7"/>
    <w:rsid w:val="009A5BD3"/>
    <w:rsid w:val="009B3580"/>
    <w:rsid w:val="009B7C58"/>
    <w:rsid w:val="009C5EFD"/>
    <w:rsid w:val="009D2E6B"/>
    <w:rsid w:val="009E085E"/>
    <w:rsid w:val="009F653B"/>
    <w:rsid w:val="00A032FB"/>
    <w:rsid w:val="00A13E6D"/>
    <w:rsid w:val="00A143A0"/>
    <w:rsid w:val="00A173E6"/>
    <w:rsid w:val="00A22200"/>
    <w:rsid w:val="00A24FF3"/>
    <w:rsid w:val="00A25820"/>
    <w:rsid w:val="00A323CC"/>
    <w:rsid w:val="00A35F4C"/>
    <w:rsid w:val="00A3741E"/>
    <w:rsid w:val="00A43186"/>
    <w:rsid w:val="00A441E4"/>
    <w:rsid w:val="00A45152"/>
    <w:rsid w:val="00A45BDF"/>
    <w:rsid w:val="00A45E7B"/>
    <w:rsid w:val="00A46AC4"/>
    <w:rsid w:val="00A54C71"/>
    <w:rsid w:val="00A73E72"/>
    <w:rsid w:val="00A81F5C"/>
    <w:rsid w:val="00A82C6C"/>
    <w:rsid w:val="00AA760D"/>
    <w:rsid w:val="00AA7850"/>
    <w:rsid w:val="00AB0D6D"/>
    <w:rsid w:val="00AB2AE6"/>
    <w:rsid w:val="00AB3B3F"/>
    <w:rsid w:val="00AB609E"/>
    <w:rsid w:val="00AF08CE"/>
    <w:rsid w:val="00AF1ACA"/>
    <w:rsid w:val="00AF26F6"/>
    <w:rsid w:val="00B007C9"/>
    <w:rsid w:val="00B07372"/>
    <w:rsid w:val="00B13C3B"/>
    <w:rsid w:val="00B149E4"/>
    <w:rsid w:val="00B202CE"/>
    <w:rsid w:val="00B24C11"/>
    <w:rsid w:val="00B2547B"/>
    <w:rsid w:val="00B27A7F"/>
    <w:rsid w:val="00B3135C"/>
    <w:rsid w:val="00B32D3C"/>
    <w:rsid w:val="00B3451C"/>
    <w:rsid w:val="00B42304"/>
    <w:rsid w:val="00B43E51"/>
    <w:rsid w:val="00B52866"/>
    <w:rsid w:val="00B60632"/>
    <w:rsid w:val="00B63496"/>
    <w:rsid w:val="00B74236"/>
    <w:rsid w:val="00B75F32"/>
    <w:rsid w:val="00B76EB4"/>
    <w:rsid w:val="00B82B47"/>
    <w:rsid w:val="00B84FCE"/>
    <w:rsid w:val="00B8751B"/>
    <w:rsid w:val="00BB4661"/>
    <w:rsid w:val="00BC1680"/>
    <w:rsid w:val="00BC6FEC"/>
    <w:rsid w:val="00BD5045"/>
    <w:rsid w:val="00BE3B0E"/>
    <w:rsid w:val="00BE4FD3"/>
    <w:rsid w:val="00BE5B4C"/>
    <w:rsid w:val="00BF2268"/>
    <w:rsid w:val="00BF3D6A"/>
    <w:rsid w:val="00BF511C"/>
    <w:rsid w:val="00BF6C53"/>
    <w:rsid w:val="00C038A4"/>
    <w:rsid w:val="00C228B2"/>
    <w:rsid w:val="00C27361"/>
    <w:rsid w:val="00C273A7"/>
    <w:rsid w:val="00C32BE8"/>
    <w:rsid w:val="00C33797"/>
    <w:rsid w:val="00C34C25"/>
    <w:rsid w:val="00C34D86"/>
    <w:rsid w:val="00C357EF"/>
    <w:rsid w:val="00C41313"/>
    <w:rsid w:val="00C41B4F"/>
    <w:rsid w:val="00C42BF8"/>
    <w:rsid w:val="00C454B7"/>
    <w:rsid w:val="00C550BD"/>
    <w:rsid w:val="00C60355"/>
    <w:rsid w:val="00C6268D"/>
    <w:rsid w:val="00C64AB1"/>
    <w:rsid w:val="00C64FDA"/>
    <w:rsid w:val="00C82857"/>
    <w:rsid w:val="00CA1743"/>
    <w:rsid w:val="00CC2415"/>
    <w:rsid w:val="00CC521C"/>
    <w:rsid w:val="00CC6B96"/>
    <w:rsid w:val="00CD00C8"/>
    <w:rsid w:val="00CD6FE2"/>
    <w:rsid w:val="00CF52B3"/>
    <w:rsid w:val="00CF7732"/>
    <w:rsid w:val="00CF7DAC"/>
    <w:rsid w:val="00D13413"/>
    <w:rsid w:val="00D166FF"/>
    <w:rsid w:val="00D20643"/>
    <w:rsid w:val="00D31A3F"/>
    <w:rsid w:val="00D35832"/>
    <w:rsid w:val="00D37EC2"/>
    <w:rsid w:val="00D444E2"/>
    <w:rsid w:val="00D44FB1"/>
    <w:rsid w:val="00D4534C"/>
    <w:rsid w:val="00D613F8"/>
    <w:rsid w:val="00D61E0A"/>
    <w:rsid w:val="00D819A6"/>
    <w:rsid w:val="00D81AD2"/>
    <w:rsid w:val="00D97341"/>
    <w:rsid w:val="00DA340F"/>
    <w:rsid w:val="00DB4E82"/>
    <w:rsid w:val="00DC6837"/>
    <w:rsid w:val="00DE2378"/>
    <w:rsid w:val="00DF4CF5"/>
    <w:rsid w:val="00E04A74"/>
    <w:rsid w:val="00E06DA3"/>
    <w:rsid w:val="00E12B91"/>
    <w:rsid w:val="00E24901"/>
    <w:rsid w:val="00E250B4"/>
    <w:rsid w:val="00E2560F"/>
    <w:rsid w:val="00E2782E"/>
    <w:rsid w:val="00E47919"/>
    <w:rsid w:val="00E54318"/>
    <w:rsid w:val="00E60F8F"/>
    <w:rsid w:val="00E65467"/>
    <w:rsid w:val="00E6595C"/>
    <w:rsid w:val="00E65DD8"/>
    <w:rsid w:val="00E72689"/>
    <w:rsid w:val="00E727D2"/>
    <w:rsid w:val="00E82164"/>
    <w:rsid w:val="00E913D3"/>
    <w:rsid w:val="00EA5098"/>
    <w:rsid w:val="00EA51A8"/>
    <w:rsid w:val="00EA696E"/>
    <w:rsid w:val="00EB0B99"/>
    <w:rsid w:val="00EB3809"/>
    <w:rsid w:val="00EC0FD3"/>
    <w:rsid w:val="00EC743B"/>
    <w:rsid w:val="00EC7F78"/>
    <w:rsid w:val="00ED5D57"/>
    <w:rsid w:val="00EE71BF"/>
    <w:rsid w:val="00EF5C23"/>
    <w:rsid w:val="00F03B9A"/>
    <w:rsid w:val="00F03F38"/>
    <w:rsid w:val="00F1477A"/>
    <w:rsid w:val="00F17E52"/>
    <w:rsid w:val="00F27628"/>
    <w:rsid w:val="00F27973"/>
    <w:rsid w:val="00F34BEC"/>
    <w:rsid w:val="00F35075"/>
    <w:rsid w:val="00F427D1"/>
    <w:rsid w:val="00F46077"/>
    <w:rsid w:val="00F46A8D"/>
    <w:rsid w:val="00F52FC1"/>
    <w:rsid w:val="00F60561"/>
    <w:rsid w:val="00F62A89"/>
    <w:rsid w:val="00F72611"/>
    <w:rsid w:val="00F73756"/>
    <w:rsid w:val="00F743B9"/>
    <w:rsid w:val="00F76612"/>
    <w:rsid w:val="00F80A9D"/>
    <w:rsid w:val="00F80B65"/>
    <w:rsid w:val="00F9572D"/>
    <w:rsid w:val="00FA026B"/>
    <w:rsid w:val="00FA4278"/>
    <w:rsid w:val="00FA6700"/>
    <w:rsid w:val="00FB3888"/>
    <w:rsid w:val="00FC3B3D"/>
    <w:rsid w:val="00FC53DC"/>
    <w:rsid w:val="00FD093C"/>
    <w:rsid w:val="00FD16F8"/>
    <w:rsid w:val="00FE4583"/>
    <w:rsid w:val="06A49173"/>
    <w:rsid w:val="0A1FC222"/>
    <w:rsid w:val="0F3C4EB7"/>
    <w:rsid w:val="1929991B"/>
    <w:rsid w:val="1C84DF2D"/>
    <w:rsid w:val="298AECD7"/>
    <w:rsid w:val="2EE931CE"/>
    <w:rsid w:val="3318A756"/>
    <w:rsid w:val="4ECAD2C7"/>
    <w:rsid w:val="50D15E31"/>
    <w:rsid w:val="51FFCBEA"/>
    <w:rsid w:val="5421ECB5"/>
    <w:rsid w:val="5D2D86FC"/>
    <w:rsid w:val="5F297618"/>
    <w:rsid w:val="645050B7"/>
    <w:rsid w:val="792A7484"/>
    <w:rsid w:val="7D24B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7F417"/>
  <w15:docId w15:val="{BFA4D6FA-2C6F-4C71-9788-556DB746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4D4F"/>
    <w:pPr>
      <w:tabs>
        <w:tab w:val="left" w:pos="4860"/>
      </w:tabs>
      <w:suppressAutoHyphens/>
      <w:spacing w:before="60" w:after="60"/>
    </w:pPr>
    <w:rPr>
      <w:rFonts w:ascii="Arial" w:hAnsi="Arial"/>
      <w:szCs w:val="24"/>
      <w:lang w:eastAsia="ar-SA"/>
    </w:rPr>
  </w:style>
  <w:style w:type="paragraph" w:styleId="Heading1">
    <w:name w:val="heading 1"/>
    <w:basedOn w:val="Normal"/>
    <w:next w:val="Normal"/>
    <w:qFormat/>
    <w:pPr>
      <w:keepNext/>
      <w:numPr>
        <w:numId w:val="1"/>
      </w:numPr>
      <w:spacing w:before="240" w:after="240"/>
      <w:outlineLvl w:val="0"/>
    </w:pPr>
    <w:rPr>
      <w:rFonts w:cs="Arial"/>
      <w:bCs/>
      <w:color w:val="000080"/>
      <w:kern w:val="1"/>
      <w:sz w:val="40"/>
      <w:szCs w:val="40"/>
    </w:rPr>
  </w:style>
  <w:style w:type="paragraph" w:styleId="Heading2">
    <w:name w:val="heading 2"/>
    <w:basedOn w:val="Normal"/>
    <w:next w:val="Normal"/>
    <w:qFormat/>
    <w:pPr>
      <w:keepNext/>
      <w:numPr>
        <w:ilvl w:val="1"/>
        <w:numId w:val="1"/>
      </w:numPr>
      <w:spacing w:before="0" w:after="0" w:line="480" w:lineRule="auto"/>
      <w:outlineLvl w:val="1"/>
    </w:pPr>
    <w:rPr>
      <w:rFonts w:cs="Arial"/>
      <w:b/>
      <w:bCs/>
      <w:iCs/>
      <w:color w:val="000080"/>
      <w:sz w:val="24"/>
      <w:szCs w:val="28"/>
    </w:rPr>
  </w:style>
  <w:style w:type="paragraph" w:styleId="Heading3">
    <w:name w:val="heading 3"/>
    <w:basedOn w:val="Normal"/>
    <w:next w:val="Normal"/>
    <w:qFormat/>
    <w:pPr>
      <w:keepNext/>
      <w:numPr>
        <w:ilvl w:val="2"/>
        <w:numId w:val="1"/>
      </w:numPr>
      <w:spacing w:before="240"/>
      <w:outlineLvl w:val="2"/>
    </w:pPr>
    <w:rPr>
      <w:rFonts w:cs="Arial"/>
      <w:b/>
      <w:bCs/>
      <w:sz w:val="26"/>
      <w:szCs w:val="26"/>
    </w:rPr>
  </w:style>
  <w:style w:type="paragraph" w:styleId="Heading4">
    <w:name w:val="heading 4"/>
    <w:basedOn w:val="Normal"/>
    <w:next w:val="Normal"/>
    <w:qFormat/>
    <w:pPr>
      <w:keepNext/>
      <w:numPr>
        <w:ilvl w:val="3"/>
        <w:numId w:val="1"/>
      </w:numPr>
      <w:spacing w:before="24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s="Wingdings"/>
      <w:b/>
      <w:bCs/>
      <w:i w:val="0"/>
      <w:iCs w:val="0"/>
      <w:color w:val="000080"/>
      <w:sz w:val="20"/>
      <w:szCs w:val="20"/>
    </w:rPr>
  </w:style>
  <w:style w:type="character" w:customStyle="1" w:styleId="Absatz-Standardschriftart">
    <w:name w:val="Absatz-Standardschriftart"/>
  </w:style>
  <w:style w:type="character" w:customStyle="1" w:styleId="WW8Num1z0">
    <w:name w:val="WW8Num1z0"/>
    <w:rPr>
      <w:rFonts w:ascii="Wingdings" w:hAnsi="Wingdings" w:cs="Wingdings"/>
      <w:b/>
      <w:bCs/>
      <w:i w:val="0"/>
      <w:iCs w:val="0"/>
      <w:color w:val="000080"/>
      <w:sz w:val="20"/>
      <w:szCs w:val="20"/>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pPr>
      <w:spacing w:before="0"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spacing w:before="0" w:after="0"/>
      <w:jc w:val="right"/>
    </w:pPr>
  </w:style>
  <w:style w:type="paragraph" w:styleId="Footer">
    <w:name w:val="footer"/>
    <w:basedOn w:val="Normal"/>
    <w:link w:val="FooterChar"/>
    <w:uiPriority w:val="99"/>
    <w:pPr>
      <w:tabs>
        <w:tab w:val="center" w:pos="4153"/>
        <w:tab w:val="right" w:pos="8306"/>
      </w:tabs>
      <w:jc w:val="right"/>
    </w:pPr>
    <w:rPr>
      <w:sz w:val="16"/>
    </w:rPr>
  </w:style>
  <w:style w:type="paragraph" w:customStyle="1" w:styleId="1stBullet">
    <w:name w:val="1st Bullet"/>
    <w:basedOn w:val="Normal"/>
    <w:pPr>
      <w:numPr>
        <w:numId w:val="2"/>
      </w:numPr>
      <w:spacing w:before="240" w:after="240"/>
    </w:pPr>
  </w:style>
  <w:style w:type="paragraph" w:customStyle="1" w:styleId="PS-Heading2">
    <w:name w:val="PS-Heading 2"/>
    <w:basedOn w:val="Heading2"/>
    <w:pPr>
      <w:numPr>
        <w:ilvl w:val="0"/>
        <w:numId w:val="0"/>
      </w:numPr>
      <w:spacing w:before="240" w:after="120" w:line="240" w:lineRule="auto"/>
    </w:pPr>
  </w:style>
  <w:style w:type="paragraph" w:customStyle="1" w:styleId="PS-Heading3">
    <w:name w:val="PS-Heading 3"/>
    <w:basedOn w:val="Heading3"/>
    <w:pPr>
      <w:numPr>
        <w:ilvl w:val="0"/>
        <w:numId w:val="0"/>
      </w:numPr>
      <w:spacing w:before="60"/>
      <w:ind w:left="-108"/>
    </w:pPr>
    <w:rPr>
      <w:color w:val="000080"/>
      <w:sz w:val="20"/>
      <w:szCs w:val="20"/>
    </w:rPr>
  </w:style>
  <w:style w:type="paragraph" w:customStyle="1" w:styleId="PS-1stBullet">
    <w:name w:val="PS-1st Bullet"/>
    <w:basedOn w:val="1stBullet"/>
    <w:pPr>
      <w:tabs>
        <w:tab w:val="left" w:pos="1006"/>
        <w:tab w:val="left" w:pos="5195"/>
        <w:tab w:val="left" w:pos="5530"/>
      </w:tabs>
      <w:spacing w:before="60" w:after="60"/>
      <w:ind w:left="335" w:hanging="335"/>
    </w:pPr>
  </w:style>
  <w:style w:type="paragraph" w:customStyle="1" w:styleId="PS-tested-by">
    <w:name w:val="PS-tested-by"/>
    <w:basedOn w:val="PS-Heading3"/>
  </w:style>
  <w:style w:type="paragraph" w:customStyle="1" w:styleId="FP-Heading1">
    <w:name w:val="FP-Heading 1"/>
    <w:basedOn w:val="Heading1"/>
    <w:pPr>
      <w:numPr>
        <w:numId w:val="0"/>
      </w:numPr>
    </w:pPr>
    <w:rPr>
      <w:sz w:val="48"/>
      <w:szCs w:val="48"/>
    </w:rPr>
  </w:style>
  <w:style w:type="paragraph" w:customStyle="1" w:styleId="body-normal">
    <w:name w:val="body-normal"/>
    <w:basedOn w:val="Normal"/>
    <w:pPr>
      <w:spacing w:before="240" w:after="240"/>
      <w:ind w:left="357" w:right="210"/>
    </w:pPr>
    <w:rPr>
      <w:rFonts w:cs="Arial"/>
      <w:szCs w:val="20"/>
    </w:rPr>
  </w:style>
  <w:style w:type="paragraph" w:styleId="BodyTextIndent">
    <w:name w:val="Body Text Indent"/>
    <w:basedOn w:val="Normal"/>
    <w:pPr>
      <w:tabs>
        <w:tab w:val="left" w:pos="1800"/>
        <w:tab w:val="left" w:pos="5580"/>
      </w:tabs>
      <w:spacing w:before="0" w:after="0"/>
      <w:ind w:left="720"/>
      <w:jc w:val="both"/>
    </w:pPr>
    <w:rPr>
      <w:rFonts w:ascii="Univers (PCL6)" w:hAnsi="Univers (PCL6)"/>
      <w:b/>
      <w:sz w:val="22"/>
      <w:szCs w:val="22"/>
      <w:lang w:val="en-US"/>
    </w:rPr>
  </w:style>
  <w:style w:type="paragraph" w:styleId="BodyTextIndent2">
    <w:name w:val="Body Text Indent 2"/>
    <w:basedOn w:val="Normal"/>
    <w:pPr>
      <w:tabs>
        <w:tab w:val="left" w:pos="1800"/>
        <w:tab w:val="left" w:pos="5580"/>
      </w:tabs>
      <w:spacing w:before="0" w:after="0"/>
      <w:ind w:left="720"/>
      <w:jc w:val="both"/>
    </w:pPr>
    <w:rPr>
      <w:rFonts w:ascii="Univers (PCL6)" w:hAnsi="Univers (PCL6)"/>
      <w:b/>
      <w:sz w:val="22"/>
      <w:szCs w:val="22"/>
      <w:lang w:val="en-US"/>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C273A7"/>
    <w:pPr>
      <w:ind w:left="720"/>
      <w:contextualSpacing/>
    </w:pPr>
  </w:style>
  <w:style w:type="character" w:customStyle="1" w:styleId="FooterChar">
    <w:name w:val="Footer Char"/>
    <w:basedOn w:val="DefaultParagraphFont"/>
    <w:link w:val="Footer"/>
    <w:uiPriority w:val="99"/>
    <w:rsid w:val="001526F6"/>
    <w:rPr>
      <w:rFonts w:ascii="Arial" w:hAnsi="Arial"/>
      <w:sz w:val="16"/>
      <w:szCs w:val="24"/>
      <w:lang w:eastAsia="ar-SA"/>
    </w:rPr>
  </w:style>
  <w:style w:type="character" w:styleId="CommentReference">
    <w:name w:val="annotation reference"/>
    <w:basedOn w:val="DefaultParagraphFont"/>
    <w:semiHidden/>
    <w:unhideWhenUsed/>
    <w:rsid w:val="00703A28"/>
    <w:rPr>
      <w:sz w:val="16"/>
      <w:szCs w:val="16"/>
    </w:rPr>
  </w:style>
  <w:style w:type="paragraph" w:styleId="CommentText">
    <w:name w:val="annotation text"/>
    <w:basedOn w:val="Normal"/>
    <w:link w:val="CommentTextChar"/>
    <w:semiHidden/>
    <w:unhideWhenUsed/>
    <w:rsid w:val="00703A28"/>
    <w:rPr>
      <w:szCs w:val="20"/>
    </w:rPr>
  </w:style>
  <w:style w:type="character" w:customStyle="1" w:styleId="CommentTextChar">
    <w:name w:val="Comment Text Char"/>
    <w:basedOn w:val="DefaultParagraphFont"/>
    <w:link w:val="CommentText"/>
    <w:semiHidden/>
    <w:rsid w:val="00703A28"/>
    <w:rPr>
      <w:rFonts w:ascii="Arial" w:hAnsi="Arial"/>
      <w:lang w:eastAsia="ar-SA"/>
    </w:rPr>
  </w:style>
  <w:style w:type="paragraph" w:styleId="CommentSubject">
    <w:name w:val="annotation subject"/>
    <w:basedOn w:val="CommentText"/>
    <w:next w:val="CommentText"/>
    <w:link w:val="CommentSubjectChar"/>
    <w:semiHidden/>
    <w:unhideWhenUsed/>
    <w:rsid w:val="00703A28"/>
    <w:rPr>
      <w:b/>
      <w:bCs/>
    </w:rPr>
  </w:style>
  <w:style w:type="character" w:customStyle="1" w:styleId="CommentSubjectChar">
    <w:name w:val="Comment Subject Char"/>
    <w:basedOn w:val="CommentTextChar"/>
    <w:link w:val="CommentSubject"/>
    <w:semiHidden/>
    <w:rsid w:val="00703A28"/>
    <w:rPr>
      <w:rFonts w:ascii="Arial" w:hAnsi="Arial"/>
      <w:b/>
      <w:bCs/>
      <w:lang w:eastAsia="ar-SA"/>
    </w:rPr>
  </w:style>
  <w:style w:type="paragraph" w:styleId="Revision">
    <w:name w:val="Revision"/>
    <w:hidden/>
    <w:uiPriority w:val="99"/>
    <w:semiHidden/>
    <w:rsid w:val="00D166FF"/>
    <w:rPr>
      <w:rFonts w:ascii="Arial" w:hAnsi="Arial"/>
      <w:szCs w:val="24"/>
      <w:lang w:eastAsia="ar-SA"/>
    </w:rPr>
  </w:style>
  <w:style w:type="paragraph" w:customStyle="1" w:styleId="paragraph">
    <w:name w:val="paragraph"/>
    <w:basedOn w:val="Normal"/>
    <w:rsid w:val="00137D21"/>
    <w:pPr>
      <w:tabs>
        <w:tab w:val="clear" w:pos="4860"/>
      </w:tabs>
      <w:suppressAutoHyphens w:val="0"/>
      <w:spacing w:before="100" w:beforeAutospacing="1" w:after="100" w:afterAutospacing="1"/>
    </w:pPr>
    <w:rPr>
      <w:rFonts w:ascii="Times New Roman" w:hAnsi="Times New Roman"/>
      <w:sz w:val="24"/>
      <w:lang w:eastAsia="en-GB"/>
    </w:rPr>
  </w:style>
  <w:style w:type="character" w:customStyle="1" w:styleId="normaltextrun">
    <w:name w:val="normaltextrun"/>
    <w:basedOn w:val="DefaultParagraphFont"/>
    <w:rsid w:val="00137D21"/>
  </w:style>
  <w:style w:type="character" w:customStyle="1" w:styleId="eop">
    <w:name w:val="eop"/>
    <w:basedOn w:val="DefaultParagraphFont"/>
    <w:rsid w:val="00137D21"/>
  </w:style>
  <w:style w:type="character" w:styleId="Hyperlink">
    <w:name w:val="Hyperlink"/>
    <w:basedOn w:val="DefaultParagraphFont"/>
    <w:uiPriority w:val="99"/>
    <w:unhideWhenUsed/>
    <w:rsid w:val="002C09F0"/>
    <w:rPr>
      <w:color w:val="0000FF" w:themeColor="hyperlink"/>
      <w:u w:val="single"/>
    </w:rPr>
  </w:style>
  <w:style w:type="character" w:styleId="UnresolvedMention">
    <w:name w:val="Unresolved Mention"/>
    <w:basedOn w:val="DefaultParagraphFont"/>
    <w:uiPriority w:val="99"/>
    <w:semiHidden/>
    <w:unhideWhenUsed/>
    <w:rsid w:val="001B5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08376">
      <w:bodyDiv w:val="1"/>
      <w:marLeft w:val="0"/>
      <w:marRight w:val="0"/>
      <w:marTop w:val="0"/>
      <w:marBottom w:val="0"/>
      <w:divBdr>
        <w:top w:val="none" w:sz="0" w:space="0" w:color="auto"/>
        <w:left w:val="none" w:sz="0" w:space="0" w:color="auto"/>
        <w:bottom w:val="none" w:sz="0" w:space="0" w:color="auto"/>
        <w:right w:val="none" w:sz="0" w:space="0" w:color="auto"/>
      </w:divBdr>
    </w:div>
    <w:div w:id="275255765">
      <w:bodyDiv w:val="1"/>
      <w:marLeft w:val="0"/>
      <w:marRight w:val="0"/>
      <w:marTop w:val="0"/>
      <w:marBottom w:val="0"/>
      <w:divBdr>
        <w:top w:val="none" w:sz="0" w:space="0" w:color="auto"/>
        <w:left w:val="none" w:sz="0" w:space="0" w:color="auto"/>
        <w:bottom w:val="none" w:sz="0" w:space="0" w:color="auto"/>
        <w:right w:val="none" w:sz="0" w:space="0" w:color="auto"/>
      </w:divBdr>
    </w:div>
    <w:div w:id="304966175">
      <w:bodyDiv w:val="1"/>
      <w:marLeft w:val="0"/>
      <w:marRight w:val="0"/>
      <w:marTop w:val="0"/>
      <w:marBottom w:val="0"/>
      <w:divBdr>
        <w:top w:val="none" w:sz="0" w:space="0" w:color="auto"/>
        <w:left w:val="none" w:sz="0" w:space="0" w:color="auto"/>
        <w:bottom w:val="none" w:sz="0" w:space="0" w:color="auto"/>
        <w:right w:val="none" w:sz="0" w:space="0" w:color="auto"/>
      </w:divBdr>
    </w:div>
    <w:div w:id="387152846">
      <w:bodyDiv w:val="1"/>
      <w:marLeft w:val="0"/>
      <w:marRight w:val="0"/>
      <w:marTop w:val="0"/>
      <w:marBottom w:val="0"/>
      <w:divBdr>
        <w:top w:val="none" w:sz="0" w:space="0" w:color="auto"/>
        <w:left w:val="none" w:sz="0" w:space="0" w:color="auto"/>
        <w:bottom w:val="none" w:sz="0" w:space="0" w:color="auto"/>
        <w:right w:val="none" w:sz="0" w:space="0" w:color="auto"/>
      </w:divBdr>
    </w:div>
    <w:div w:id="421998868">
      <w:bodyDiv w:val="1"/>
      <w:marLeft w:val="0"/>
      <w:marRight w:val="0"/>
      <w:marTop w:val="0"/>
      <w:marBottom w:val="0"/>
      <w:divBdr>
        <w:top w:val="none" w:sz="0" w:space="0" w:color="auto"/>
        <w:left w:val="none" w:sz="0" w:space="0" w:color="auto"/>
        <w:bottom w:val="none" w:sz="0" w:space="0" w:color="auto"/>
        <w:right w:val="none" w:sz="0" w:space="0" w:color="auto"/>
      </w:divBdr>
    </w:div>
    <w:div w:id="429084209">
      <w:bodyDiv w:val="1"/>
      <w:marLeft w:val="0"/>
      <w:marRight w:val="0"/>
      <w:marTop w:val="0"/>
      <w:marBottom w:val="0"/>
      <w:divBdr>
        <w:top w:val="none" w:sz="0" w:space="0" w:color="auto"/>
        <w:left w:val="none" w:sz="0" w:space="0" w:color="auto"/>
        <w:bottom w:val="none" w:sz="0" w:space="0" w:color="auto"/>
        <w:right w:val="none" w:sz="0" w:space="0" w:color="auto"/>
      </w:divBdr>
    </w:div>
    <w:div w:id="436995421">
      <w:bodyDiv w:val="1"/>
      <w:marLeft w:val="0"/>
      <w:marRight w:val="0"/>
      <w:marTop w:val="0"/>
      <w:marBottom w:val="0"/>
      <w:divBdr>
        <w:top w:val="none" w:sz="0" w:space="0" w:color="auto"/>
        <w:left w:val="none" w:sz="0" w:space="0" w:color="auto"/>
        <w:bottom w:val="none" w:sz="0" w:space="0" w:color="auto"/>
        <w:right w:val="none" w:sz="0" w:space="0" w:color="auto"/>
      </w:divBdr>
    </w:div>
    <w:div w:id="503933858">
      <w:bodyDiv w:val="1"/>
      <w:marLeft w:val="0"/>
      <w:marRight w:val="0"/>
      <w:marTop w:val="0"/>
      <w:marBottom w:val="0"/>
      <w:divBdr>
        <w:top w:val="none" w:sz="0" w:space="0" w:color="auto"/>
        <w:left w:val="none" w:sz="0" w:space="0" w:color="auto"/>
        <w:bottom w:val="none" w:sz="0" w:space="0" w:color="auto"/>
        <w:right w:val="none" w:sz="0" w:space="0" w:color="auto"/>
      </w:divBdr>
    </w:div>
    <w:div w:id="555162266">
      <w:bodyDiv w:val="1"/>
      <w:marLeft w:val="0"/>
      <w:marRight w:val="0"/>
      <w:marTop w:val="0"/>
      <w:marBottom w:val="0"/>
      <w:divBdr>
        <w:top w:val="none" w:sz="0" w:space="0" w:color="auto"/>
        <w:left w:val="none" w:sz="0" w:space="0" w:color="auto"/>
        <w:bottom w:val="none" w:sz="0" w:space="0" w:color="auto"/>
        <w:right w:val="none" w:sz="0" w:space="0" w:color="auto"/>
      </w:divBdr>
    </w:div>
    <w:div w:id="556089173">
      <w:bodyDiv w:val="1"/>
      <w:marLeft w:val="0"/>
      <w:marRight w:val="0"/>
      <w:marTop w:val="0"/>
      <w:marBottom w:val="0"/>
      <w:divBdr>
        <w:top w:val="none" w:sz="0" w:space="0" w:color="auto"/>
        <w:left w:val="none" w:sz="0" w:space="0" w:color="auto"/>
        <w:bottom w:val="none" w:sz="0" w:space="0" w:color="auto"/>
        <w:right w:val="none" w:sz="0" w:space="0" w:color="auto"/>
      </w:divBdr>
    </w:div>
    <w:div w:id="566496351">
      <w:bodyDiv w:val="1"/>
      <w:marLeft w:val="0"/>
      <w:marRight w:val="0"/>
      <w:marTop w:val="0"/>
      <w:marBottom w:val="0"/>
      <w:divBdr>
        <w:top w:val="none" w:sz="0" w:space="0" w:color="auto"/>
        <w:left w:val="none" w:sz="0" w:space="0" w:color="auto"/>
        <w:bottom w:val="none" w:sz="0" w:space="0" w:color="auto"/>
        <w:right w:val="none" w:sz="0" w:space="0" w:color="auto"/>
      </w:divBdr>
    </w:div>
    <w:div w:id="610210070">
      <w:bodyDiv w:val="1"/>
      <w:marLeft w:val="0"/>
      <w:marRight w:val="0"/>
      <w:marTop w:val="0"/>
      <w:marBottom w:val="0"/>
      <w:divBdr>
        <w:top w:val="none" w:sz="0" w:space="0" w:color="auto"/>
        <w:left w:val="none" w:sz="0" w:space="0" w:color="auto"/>
        <w:bottom w:val="none" w:sz="0" w:space="0" w:color="auto"/>
        <w:right w:val="none" w:sz="0" w:space="0" w:color="auto"/>
      </w:divBdr>
    </w:div>
    <w:div w:id="813106845">
      <w:bodyDiv w:val="1"/>
      <w:marLeft w:val="0"/>
      <w:marRight w:val="0"/>
      <w:marTop w:val="0"/>
      <w:marBottom w:val="0"/>
      <w:divBdr>
        <w:top w:val="none" w:sz="0" w:space="0" w:color="auto"/>
        <w:left w:val="none" w:sz="0" w:space="0" w:color="auto"/>
        <w:bottom w:val="none" w:sz="0" w:space="0" w:color="auto"/>
        <w:right w:val="none" w:sz="0" w:space="0" w:color="auto"/>
      </w:divBdr>
    </w:div>
    <w:div w:id="825242976">
      <w:bodyDiv w:val="1"/>
      <w:marLeft w:val="0"/>
      <w:marRight w:val="0"/>
      <w:marTop w:val="0"/>
      <w:marBottom w:val="0"/>
      <w:divBdr>
        <w:top w:val="none" w:sz="0" w:space="0" w:color="auto"/>
        <w:left w:val="none" w:sz="0" w:space="0" w:color="auto"/>
        <w:bottom w:val="none" w:sz="0" w:space="0" w:color="auto"/>
        <w:right w:val="none" w:sz="0" w:space="0" w:color="auto"/>
      </w:divBdr>
    </w:div>
    <w:div w:id="1001273734">
      <w:bodyDiv w:val="1"/>
      <w:marLeft w:val="0"/>
      <w:marRight w:val="0"/>
      <w:marTop w:val="0"/>
      <w:marBottom w:val="0"/>
      <w:divBdr>
        <w:top w:val="none" w:sz="0" w:space="0" w:color="auto"/>
        <w:left w:val="none" w:sz="0" w:space="0" w:color="auto"/>
        <w:bottom w:val="none" w:sz="0" w:space="0" w:color="auto"/>
        <w:right w:val="none" w:sz="0" w:space="0" w:color="auto"/>
      </w:divBdr>
    </w:div>
    <w:div w:id="1176651683">
      <w:bodyDiv w:val="1"/>
      <w:marLeft w:val="0"/>
      <w:marRight w:val="0"/>
      <w:marTop w:val="0"/>
      <w:marBottom w:val="0"/>
      <w:divBdr>
        <w:top w:val="none" w:sz="0" w:space="0" w:color="auto"/>
        <w:left w:val="none" w:sz="0" w:space="0" w:color="auto"/>
        <w:bottom w:val="none" w:sz="0" w:space="0" w:color="auto"/>
        <w:right w:val="none" w:sz="0" w:space="0" w:color="auto"/>
      </w:divBdr>
    </w:div>
    <w:div w:id="1331326457">
      <w:bodyDiv w:val="1"/>
      <w:marLeft w:val="0"/>
      <w:marRight w:val="0"/>
      <w:marTop w:val="0"/>
      <w:marBottom w:val="0"/>
      <w:divBdr>
        <w:top w:val="none" w:sz="0" w:space="0" w:color="auto"/>
        <w:left w:val="none" w:sz="0" w:space="0" w:color="auto"/>
        <w:bottom w:val="none" w:sz="0" w:space="0" w:color="auto"/>
        <w:right w:val="none" w:sz="0" w:space="0" w:color="auto"/>
      </w:divBdr>
    </w:div>
    <w:div w:id="1332638692">
      <w:bodyDiv w:val="1"/>
      <w:marLeft w:val="0"/>
      <w:marRight w:val="0"/>
      <w:marTop w:val="0"/>
      <w:marBottom w:val="0"/>
      <w:divBdr>
        <w:top w:val="none" w:sz="0" w:space="0" w:color="auto"/>
        <w:left w:val="none" w:sz="0" w:space="0" w:color="auto"/>
        <w:bottom w:val="none" w:sz="0" w:space="0" w:color="auto"/>
        <w:right w:val="none" w:sz="0" w:space="0" w:color="auto"/>
      </w:divBdr>
    </w:div>
    <w:div w:id="1493184558">
      <w:bodyDiv w:val="1"/>
      <w:marLeft w:val="0"/>
      <w:marRight w:val="0"/>
      <w:marTop w:val="0"/>
      <w:marBottom w:val="0"/>
      <w:divBdr>
        <w:top w:val="none" w:sz="0" w:space="0" w:color="auto"/>
        <w:left w:val="none" w:sz="0" w:space="0" w:color="auto"/>
        <w:bottom w:val="none" w:sz="0" w:space="0" w:color="auto"/>
        <w:right w:val="none" w:sz="0" w:space="0" w:color="auto"/>
      </w:divBdr>
    </w:div>
    <w:div w:id="1601258476">
      <w:bodyDiv w:val="1"/>
      <w:marLeft w:val="0"/>
      <w:marRight w:val="0"/>
      <w:marTop w:val="0"/>
      <w:marBottom w:val="0"/>
      <w:divBdr>
        <w:top w:val="none" w:sz="0" w:space="0" w:color="auto"/>
        <w:left w:val="none" w:sz="0" w:space="0" w:color="auto"/>
        <w:bottom w:val="none" w:sz="0" w:space="0" w:color="auto"/>
        <w:right w:val="none" w:sz="0" w:space="0" w:color="auto"/>
      </w:divBdr>
    </w:div>
    <w:div w:id="1641153092">
      <w:bodyDiv w:val="1"/>
      <w:marLeft w:val="0"/>
      <w:marRight w:val="0"/>
      <w:marTop w:val="0"/>
      <w:marBottom w:val="0"/>
      <w:divBdr>
        <w:top w:val="none" w:sz="0" w:space="0" w:color="auto"/>
        <w:left w:val="none" w:sz="0" w:space="0" w:color="auto"/>
        <w:bottom w:val="none" w:sz="0" w:space="0" w:color="auto"/>
        <w:right w:val="none" w:sz="0" w:space="0" w:color="auto"/>
      </w:divBdr>
    </w:div>
    <w:div w:id="1703506794">
      <w:bodyDiv w:val="1"/>
      <w:marLeft w:val="0"/>
      <w:marRight w:val="0"/>
      <w:marTop w:val="0"/>
      <w:marBottom w:val="0"/>
      <w:divBdr>
        <w:top w:val="none" w:sz="0" w:space="0" w:color="auto"/>
        <w:left w:val="none" w:sz="0" w:space="0" w:color="auto"/>
        <w:bottom w:val="none" w:sz="0" w:space="0" w:color="auto"/>
        <w:right w:val="none" w:sz="0" w:space="0" w:color="auto"/>
      </w:divBdr>
    </w:div>
    <w:div w:id="1997800225">
      <w:bodyDiv w:val="1"/>
      <w:marLeft w:val="0"/>
      <w:marRight w:val="0"/>
      <w:marTop w:val="0"/>
      <w:marBottom w:val="0"/>
      <w:divBdr>
        <w:top w:val="none" w:sz="0" w:space="0" w:color="auto"/>
        <w:left w:val="none" w:sz="0" w:space="0" w:color="auto"/>
        <w:bottom w:val="none" w:sz="0" w:space="0" w:color="auto"/>
        <w:right w:val="none" w:sz="0" w:space="0" w:color="auto"/>
      </w:divBdr>
    </w:div>
    <w:div w:id="2009601100">
      <w:bodyDiv w:val="1"/>
      <w:marLeft w:val="0"/>
      <w:marRight w:val="0"/>
      <w:marTop w:val="0"/>
      <w:marBottom w:val="0"/>
      <w:divBdr>
        <w:top w:val="none" w:sz="0" w:space="0" w:color="auto"/>
        <w:left w:val="none" w:sz="0" w:space="0" w:color="auto"/>
        <w:bottom w:val="none" w:sz="0" w:space="0" w:color="auto"/>
        <w:right w:val="none" w:sz="0" w:space="0" w:color="auto"/>
      </w:divBdr>
    </w:div>
    <w:div w:id="2086493063">
      <w:bodyDiv w:val="1"/>
      <w:marLeft w:val="0"/>
      <w:marRight w:val="0"/>
      <w:marTop w:val="0"/>
      <w:marBottom w:val="0"/>
      <w:divBdr>
        <w:top w:val="none" w:sz="0" w:space="0" w:color="auto"/>
        <w:left w:val="none" w:sz="0" w:space="0" w:color="auto"/>
        <w:bottom w:val="none" w:sz="0" w:space="0" w:color="auto"/>
        <w:right w:val="none" w:sz="0" w:space="0" w:color="auto"/>
      </w:divBdr>
    </w:div>
    <w:div w:id="211165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alford.ac.uk/our-staff/lee-herrington" TargetMode="External"/><Relationship Id="rId21" Type="http://schemas.openxmlformats.org/officeDocument/2006/relationships/hyperlink" Target="https://www.salford.ac.uk/our-staff/malcolm-granat" TargetMode="External"/><Relationship Id="rId42" Type="http://schemas.openxmlformats.org/officeDocument/2006/relationships/hyperlink" Target="https://www.salford.ac.uk/our-staff/graeme-sherriff" TargetMode="External"/><Relationship Id="rId47" Type="http://schemas.openxmlformats.org/officeDocument/2006/relationships/hyperlink" Target="https://www.salford.ac.uk/our-staff/neal-hazel" TargetMode="External"/><Relationship Id="rId63" Type="http://schemas.openxmlformats.org/officeDocument/2006/relationships/hyperlink" Target="https://www.salford.ac.uk/our-staff/katy-szczepura" TargetMode="External"/><Relationship Id="rId68" Type="http://schemas.openxmlformats.org/officeDocument/2006/relationships/hyperlink" Target="https://www.salford.ac.uk/our-staff/michelle-cornes" TargetMode="External"/><Relationship Id="rId84" Type="http://schemas.openxmlformats.org/officeDocument/2006/relationships/hyperlink" Target="https://hub.salford.ac.uk/acjs/about-us/about-us/" TargetMode="External"/><Relationship Id="rId89" Type="http://schemas.openxmlformats.org/officeDocument/2006/relationships/header" Target="header2.xml"/><Relationship Id="rId16" Type="http://schemas.openxmlformats.org/officeDocument/2006/relationships/hyperlink" Target="https://usir.salford.ac.uk/id/eprint/52174/?template=banner" TargetMode="External"/><Relationship Id="rId11" Type="http://schemas.openxmlformats.org/officeDocument/2006/relationships/hyperlink" Target="https://fundingawards.nihr.ac.uk/award/NIHR201310" TargetMode="External"/><Relationship Id="rId32" Type="http://schemas.openxmlformats.org/officeDocument/2006/relationships/hyperlink" Target="https://hub.salford.ac.uk/health-and-society-research/home-page/health-sciences-research-centre/human-movement-and-rehabilitation/hmr-osteoarthritis/role-of-non-surgical-management-in-knee-osteoarthritis/" TargetMode="External"/><Relationship Id="rId37" Type="http://schemas.openxmlformats.org/officeDocument/2006/relationships/hyperlink" Target="https://www.bmj.com/content/378/bmj-2021-069288.full" TargetMode="External"/><Relationship Id="rId53" Type="http://schemas.openxmlformats.org/officeDocument/2006/relationships/hyperlink" Target="https://www.salford.ac.uk/our-staff/garry-crawford" TargetMode="External"/><Relationship Id="rId58" Type="http://schemas.openxmlformats.org/officeDocument/2006/relationships/hyperlink" Target="https://hub.salford.ac.uk/health-and-society-research/home-page/health-sciences-research-centre/human-movement-and-rehabilitation/" TargetMode="External"/><Relationship Id="rId74" Type="http://schemas.openxmlformats.org/officeDocument/2006/relationships/hyperlink" Target="https://hub.salford.ac.uk/care-and-urban-farm-hub/" TargetMode="External"/><Relationship Id="rId79" Type="http://schemas.openxmlformats.org/officeDocument/2006/relationships/hyperlink" Target="https://www.salford.ac.uk/our-staff/michael-lomas" TargetMode="External"/><Relationship Id="rId5" Type="http://schemas.openxmlformats.org/officeDocument/2006/relationships/numbering" Target="numbering.xml"/><Relationship Id="rId90" Type="http://schemas.openxmlformats.org/officeDocument/2006/relationships/footer" Target="footer2.xml"/><Relationship Id="rId14" Type="http://schemas.openxmlformats.org/officeDocument/2006/relationships/hyperlink" Target="https://gtr.ukri.org/projects?ref=511978" TargetMode="External"/><Relationship Id="rId22" Type="http://schemas.openxmlformats.org/officeDocument/2006/relationships/hyperlink" Target="https://www.salford.ac.uk/our-staff/sibylle-thies" TargetMode="External"/><Relationship Id="rId27" Type="http://schemas.openxmlformats.org/officeDocument/2006/relationships/hyperlink" Target="https://www.salford.ac.uk/our-staff/carina-price" TargetMode="External"/><Relationship Id="rId30" Type="http://schemas.openxmlformats.org/officeDocument/2006/relationships/hyperlink" Target="https://hub.salford.ac.uk/health-and-society-research/home-page/health-sciences-research-centre/human-movement-and-rehabilitation/hmr-foot-health/" TargetMode="External"/><Relationship Id="rId35" Type="http://schemas.openxmlformats.org/officeDocument/2006/relationships/hyperlink" Target="https://www.salford.ac.uk/our-staff/alex-clarke-cornwell" TargetMode="External"/><Relationship Id="rId43" Type="http://schemas.openxmlformats.org/officeDocument/2006/relationships/hyperlink" Target="https://www.salford.ac.uk/our-staff/daiga-kamerade" TargetMode="External"/><Relationship Id="rId48" Type="http://schemas.openxmlformats.org/officeDocument/2006/relationships/hyperlink" Target="https://www.salford.ac.uk/our-staff/muzammil-quraishi" TargetMode="External"/><Relationship Id="rId56" Type="http://schemas.openxmlformats.org/officeDocument/2006/relationships/hyperlink" Target="https://www.salford.ac.uk/our-staff/joy-probyn" TargetMode="External"/><Relationship Id="rId64" Type="http://schemas.openxmlformats.org/officeDocument/2006/relationships/hyperlink" Target="https://hub.salford.ac.uk/health-and-society-research/home-page/centre-for-social-and-health-research/knowledge-health-and-place/kno-digital-health-and-evidence-based-practice/" TargetMode="External"/><Relationship Id="rId69" Type="http://schemas.openxmlformats.org/officeDocument/2006/relationships/hyperlink" Target="https://www.salford.ac.uk/our-staff/katy-szczepura" TargetMode="External"/><Relationship Id="rId77" Type="http://schemas.openxmlformats.org/officeDocument/2006/relationships/hyperlink" Target="https://www.salford.ac.uk/our-staff/robert-bendall" TargetMode="External"/><Relationship Id="rId8" Type="http://schemas.openxmlformats.org/officeDocument/2006/relationships/webSettings" Target="webSettings.xml"/><Relationship Id="rId51" Type="http://schemas.openxmlformats.org/officeDocument/2006/relationships/hyperlink" Target="https://hub.salford.ac.uk/health-and-society-research/home-page/centre-for-social-and-health-research/connected-lives-diverse-realities/con-digital-society/" TargetMode="External"/><Relationship Id="rId72" Type="http://schemas.openxmlformats.org/officeDocument/2006/relationships/hyperlink" Target="https://www.salford.ac.uk/science-engineering-and-environment" TargetMode="External"/><Relationship Id="rId80" Type="http://schemas.openxmlformats.org/officeDocument/2006/relationships/hyperlink" Target="https://www.salford.ac.uk/our-staff/penny-cook" TargetMode="External"/><Relationship Id="rId85" Type="http://schemas.openxmlformats.org/officeDocument/2006/relationships/hyperlink" Target="https://hub.salford.ac.uk/health-and-society-research/home-page/health-sciences-research-centre/psychology/pys-cognitive-development/" TargetMode="External"/><Relationship Id="rId3" Type="http://schemas.openxmlformats.org/officeDocument/2006/relationships/customXml" Target="../customXml/item3.xml"/><Relationship Id="rId12" Type="http://schemas.openxmlformats.org/officeDocument/2006/relationships/hyperlink" Target="https://gow.epsrc.ukri.org/NGBOViewGrant.aspx?GrantRef=EP/R013985/1" TargetMode="External"/><Relationship Id="rId17" Type="http://schemas.openxmlformats.org/officeDocument/2006/relationships/hyperlink" Target="https://www.salford.ac.uk/our-staff/louise-ackers" TargetMode="External"/><Relationship Id="rId25" Type="http://schemas.openxmlformats.org/officeDocument/2006/relationships/hyperlink" Target="https://www.salford.ac.uk/our-staff/steve-preece" TargetMode="External"/><Relationship Id="rId33" Type="http://schemas.openxmlformats.org/officeDocument/2006/relationships/hyperlink" Target="https://hub.salford.ac.uk/health-and-society-research/home-page/health-sciences-research-centre/human-movement-and-rehabilitation/hmr-foot-health/" TargetMode="External"/><Relationship Id="rId38" Type="http://schemas.openxmlformats.org/officeDocument/2006/relationships/hyperlink" Target="https://www.salford.ac.uk/centre-doctoral-training-prosthetics-and-orthotics" TargetMode="External"/><Relationship Id="rId46" Type="http://schemas.openxmlformats.org/officeDocument/2006/relationships/hyperlink" Target="https://hub.salford.ac.uk/cjh/meet-the-team/" TargetMode="External"/><Relationship Id="rId59" Type="http://schemas.openxmlformats.org/officeDocument/2006/relationships/hyperlink" Target="https://www.salford.ac.uk/our-staff/christina-vasilica" TargetMode="External"/><Relationship Id="rId67" Type="http://schemas.openxmlformats.org/officeDocument/2006/relationships/hyperlink" Target="https://www.salford.ac.uk/our-staff/vanessa-heaslip" TargetMode="External"/><Relationship Id="rId20" Type="http://schemas.openxmlformats.org/officeDocument/2006/relationships/hyperlink" Target="https://www.salford.ac.uk/our-staff/david-howard" TargetMode="External"/><Relationship Id="rId41" Type="http://schemas.openxmlformats.org/officeDocument/2006/relationships/hyperlink" Target="https://hub.salford.ac.uk/health-and-society-research/home-page/centre-for-social-and-health-research/sustainable-housing-and-urban-studies-unit/" TargetMode="External"/><Relationship Id="rId54" Type="http://schemas.openxmlformats.org/officeDocument/2006/relationships/hyperlink" Target="https://www.salford.ac.uk/our-staff/nina-held" TargetMode="External"/><Relationship Id="rId62" Type="http://schemas.openxmlformats.org/officeDocument/2006/relationships/hyperlink" Target="https://www.salford.ac.uk/our-staff/yeliz-prior" TargetMode="External"/><Relationship Id="rId70" Type="http://schemas.openxmlformats.org/officeDocument/2006/relationships/hyperlink" Target="https://www.salford.ac.uk/our-staff/louise-ackers" TargetMode="External"/><Relationship Id="rId75" Type="http://schemas.openxmlformats.org/officeDocument/2006/relationships/hyperlink" Target="https://hub.salford.ac.uk/visualcognition/meet-the-team/" TargetMode="External"/><Relationship Id="rId83" Type="http://schemas.openxmlformats.org/officeDocument/2006/relationships/hyperlink" Target="https://hub.salford.ac.uk/fasd/" TargetMode="External"/><Relationship Id="rId88" Type="http://schemas.openxmlformats.org/officeDocument/2006/relationships/footer" Target="footer1.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alford.ac.uk/centre-doctoral-training-prosthetics-and-orthotics" TargetMode="External"/><Relationship Id="rId23" Type="http://schemas.openxmlformats.org/officeDocument/2006/relationships/hyperlink" Target="https://hub.salford.ac.uk/health-and-society-research/home-page/health-sciences-research-centre/human-movement-and-rehabilitation/" TargetMode="External"/><Relationship Id="rId28" Type="http://schemas.openxmlformats.org/officeDocument/2006/relationships/hyperlink" Target="https://www.salford.ac.uk/our-staff/dan-parker" TargetMode="External"/><Relationship Id="rId36" Type="http://schemas.openxmlformats.org/officeDocument/2006/relationships/hyperlink" Target="https://www.salford.ac.uk/our-staff/malcolm-granat" TargetMode="External"/><Relationship Id="rId49" Type="http://schemas.openxmlformats.org/officeDocument/2006/relationships/hyperlink" Target="https://hub.salford.ac.uk/cjh/criminal-justice-partners/" TargetMode="External"/><Relationship Id="rId57" Type="http://schemas.openxmlformats.org/officeDocument/2006/relationships/hyperlink" Target="https://hub.salford.ac.uk/health-and-society-research/profile/dr-thomas-redshaw/" TargetMode="External"/><Relationship Id="rId10" Type="http://schemas.openxmlformats.org/officeDocument/2006/relationships/endnotes" Target="endnotes.xml"/><Relationship Id="rId31" Type="http://schemas.openxmlformats.org/officeDocument/2006/relationships/hyperlink" Target="https://hub.salford.ac.uk/health-and-society-research/home-page/health-sciences-research-centre/human-movement-and-rehabilitation/hmr-osteoarthritis/new-biofeedback-intervention-for-people-with-knee-osteoarthritis/" TargetMode="External"/><Relationship Id="rId44" Type="http://schemas.openxmlformats.org/officeDocument/2006/relationships/hyperlink" Target="https://www.salford.ac.uk/our-staff/lisa-scullion" TargetMode="External"/><Relationship Id="rId52" Type="http://schemas.openxmlformats.org/officeDocument/2006/relationships/hyperlink" Target="https://www.salford.ac.uk/our-staff/gaynor-bagnall" TargetMode="External"/><Relationship Id="rId60" Type="http://schemas.openxmlformats.org/officeDocument/2006/relationships/hyperlink" Target="https://www.salford.ac.uk/our-staff/alison-brettle" TargetMode="External"/><Relationship Id="rId65" Type="http://schemas.openxmlformats.org/officeDocument/2006/relationships/hyperlink" Target="https://hub.salford.ac.uk/health-and-society-research/home-page/centre-for-social-and-health-research/knowledge-health-and-place/kno-longterm-conditions/" TargetMode="External"/><Relationship Id="rId73" Type="http://schemas.openxmlformats.org/officeDocument/2006/relationships/hyperlink" Target="https://hub.salford.ac.uk/ssph/" TargetMode="External"/><Relationship Id="rId78" Type="http://schemas.openxmlformats.org/officeDocument/2006/relationships/hyperlink" Target="https://www.salford.ac.uk/our-staff/samantha-gregory" TargetMode="External"/><Relationship Id="rId81" Type="http://schemas.openxmlformats.org/officeDocument/2006/relationships/hyperlink" Target="https://www.salford.ac.uk/our-staff/gemma-taylor" TargetMode="External"/><Relationship Id="rId86" Type="http://schemas.openxmlformats.org/officeDocument/2006/relationships/hyperlink" Target="mailto:P.A.Cook@salford.ac.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gtr.ukri.org/projects?ref=MR%2FV015214%2F1" TargetMode="External"/><Relationship Id="rId18" Type="http://schemas.openxmlformats.org/officeDocument/2006/relationships/hyperlink" Target="https://www.who.int/publications/i/item/9789240049451" TargetMode="External"/><Relationship Id="rId39" Type="http://schemas.openxmlformats.org/officeDocument/2006/relationships/hyperlink" Target="https://ismpb.org/" TargetMode="External"/><Relationship Id="rId34" Type="http://schemas.openxmlformats.org/officeDocument/2006/relationships/hyperlink" Target="https://hub.salford.ac.uk/health-and-society-research/home-page/health-sciences-research-centre/human-movement-and-rehabilitation/measurement-of-physical-behaviour/" TargetMode="External"/><Relationship Id="rId50" Type="http://schemas.openxmlformats.org/officeDocument/2006/relationships/hyperlink" Target="https://hub.salford.ac.uk/health-and-society-research/home-page/centre-for-social-and-health-research/connected-lives-diverse-realities/con-digital-society/" TargetMode="External"/><Relationship Id="rId55" Type="http://schemas.openxmlformats.org/officeDocument/2006/relationships/hyperlink" Target="https://hub.salford.ac.uk/health-and-society-research/profile/ben-light/" TargetMode="External"/><Relationship Id="rId76" Type="http://schemas.openxmlformats.org/officeDocument/2006/relationships/hyperlink" Target="https://www.salford.ac.uk/our-staff/michael-hardman" TargetMode="External"/><Relationship Id="rId7" Type="http://schemas.openxmlformats.org/officeDocument/2006/relationships/settings" Target="settings.xml"/><Relationship Id="rId71" Type="http://schemas.openxmlformats.org/officeDocument/2006/relationships/hyperlink" Target="https://www.salford.ac.uk/school-health-society"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hub.salford.ac.uk/health-and-society-research/home-page/health-sciences-research-centre/human-movement-and-rehabilitation/hmr-osteoarthritis/" TargetMode="External"/><Relationship Id="rId24" Type="http://schemas.openxmlformats.org/officeDocument/2006/relationships/hyperlink" Target="https://www.salford.ac.uk/our-staff/richard-jones" TargetMode="External"/><Relationship Id="rId40" Type="http://schemas.openxmlformats.org/officeDocument/2006/relationships/hyperlink" Target="https://www.propassconsortium.org/" TargetMode="External"/><Relationship Id="rId45" Type="http://schemas.openxmlformats.org/officeDocument/2006/relationships/hyperlink" Target="https://hub.salford.ac.uk/health-and-society-research/home-page/centre-for-social-and-health-research/connected-lives-diverse-realities/con-digital-society/" TargetMode="External"/><Relationship Id="rId66" Type="http://schemas.openxmlformats.org/officeDocument/2006/relationships/hyperlink" Target="https://eur01.safelinks.protection.outlook.com/?url=https%3A%2F%2Fwww-emerald-com.salford.idm.oclc.org%2Finsight%2Fcontent%2Fdoi%2F10.1108%2FHCS-03-2019-030%2Ffull%2Fhtml&amp;data=05%7C01%7CR.L.Woolley%40salford.ac.uk%7C284516e9b3b94ee0e42808daf3c01493%7C65b52940f4b641bd833d3033ecbcf6e1%7C0%7C0%7C638090303543992896%7CUnknown%7CTWFpbGZsb3d8eyJWIjoiMC4wLjAwMDAiLCJQIjoiV2luMzIiLCJBTiI6Ik1haWwiLCJXVCI6Mn0%3D%7C3000%7C%7C%7C&amp;sdata=kC%2BP6E%2FEjeH0ryHg4X%2BrTKQbhAKC2M5bgjhmJ%2BStTNk%3D&amp;reserved=0" TargetMode="External"/><Relationship Id="rId87" Type="http://schemas.openxmlformats.org/officeDocument/2006/relationships/header" Target="header1.xml"/><Relationship Id="rId61" Type="http://schemas.openxmlformats.org/officeDocument/2006/relationships/hyperlink" Target="https://www.salford.ac.uk/our-staff/paula-ormandy" TargetMode="External"/><Relationship Id="rId82" Type="http://schemas.openxmlformats.org/officeDocument/2006/relationships/hyperlink" Target="https://www.salford.ac.uk/our-staff/clare-allely" TargetMode="External"/><Relationship Id="rId19" Type="http://schemas.openxmlformats.org/officeDocument/2006/relationships/hyperlink" Target="https://hub.salford.ac.uk/health-and-society-research/profile/professor-laurence-kenne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4A65860BAA9D479CC5A553DC9DA770" ma:contentTypeVersion="4" ma:contentTypeDescription="Create a new document." ma:contentTypeScope="" ma:versionID="1d54d5d608a3775198d5aabd33e78f86">
  <xsd:schema xmlns:xsd="http://www.w3.org/2001/XMLSchema" xmlns:xs="http://www.w3.org/2001/XMLSchema" xmlns:p="http://schemas.microsoft.com/office/2006/metadata/properties" xmlns:ns2="a40eccfd-f584-4952-860c-fe6b77d84875" targetNamespace="http://schemas.microsoft.com/office/2006/metadata/properties" ma:root="true" ma:fieldsID="fa9092786e19139b074423a2fe95b9fc" ns2:_="">
    <xsd:import namespace="a40eccfd-f584-4952-860c-fe6b77d848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eccfd-f584-4952-860c-fe6b77d84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1E70D-E5A9-4DC2-933F-914197E8A8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7CAE11-3E0F-4F86-B8D4-CE6382DD7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eccfd-f584-4952-860c-fe6b77d84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B323DF-1EB3-4C84-BCC9-66746585A90C}">
  <ds:schemaRefs>
    <ds:schemaRef ds:uri="http://schemas.microsoft.com/sharepoint/v3/contenttype/forms"/>
  </ds:schemaRefs>
</ds:datastoreItem>
</file>

<file path=customXml/itemProps4.xml><?xml version="1.0" encoding="utf-8"?>
<ds:datastoreItem xmlns:ds="http://schemas.openxmlformats.org/officeDocument/2006/customXml" ds:itemID="{2FDF5810-1934-4876-9D23-501BA3A6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6122</Words>
  <Characters>34902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[Division/Department]</vt:lpstr>
    </vt:vector>
  </TitlesOfParts>
  <Company>University of Salford</Company>
  <LinksUpToDate>false</LinksUpToDate>
  <CharactersWithSpaces>40943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[Division/Department]</dc:title>
  <dc:creator>Jo Cresswell</dc:creator>
  <cp:lastModifiedBy>Rachel Woolley</cp:lastModifiedBy>
  <cp:revision>10</cp:revision>
  <cp:lastPrinted>2018-08-16T07:29:00Z</cp:lastPrinted>
  <dcterms:created xsi:type="dcterms:W3CDTF">2023-01-10T10:02:00Z</dcterms:created>
  <dcterms:modified xsi:type="dcterms:W3CDTF">2023-01-11T10:58:00Z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0x010100DE4A65860BAA9D479CC5A553DC9DA770</vt:lpwstr>
  </property>
</Properties>
</file>