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8B1A" w14:textId="77777777" w:rsidR="00C36AE7" w:rsidRDefault="00C36AE7" w:rsidP="006862F5">
      <w:pPr>
        <w:pStyle w:val="Heading1"/>
        <w:spacing w:line="360" w:lineRule="auto"/>
        <w:ind w:left="-142" w:firstLine="142"/>
        <w:jc w:val="center"/>
        <w:rPr>
          <w:rFonts w:ascii="Arial" w:hAnsi="Arial" w:cs="Arial"/>
          <w:sz w:val="32"/>
          <w:szCs w:val="32"/>
        </w:rPr>
      </w:pPr>
    </w:p>
    <w:p w14:paraId="77CF8B1B" w14:textId="77777777" w:rsidR="004E71C0" w:rsidRPr="0004478C" w:rsidRDefault="004E71C0" w:rsidP="004E71C0">
      <w:pPr>
        <w:rPr>
          <w:b/>
          <w:color w:val="BA0B2A"/>
          <w:sz w:val="36"/>
        </w:rPr>
      </w:pPr>
      <w:r w:rsidRPr="0004478C">
        <w:rPr>
          <w:b/>
          <w:color w:val="BA0B2A"/>
          <w:sz w:val="36"/>
        </w:rPr>
        <w:t>Job Detail</w:t>
      </w:r>
    </w:p>
    <w:p w14:paraId="77CF8B1C" w14:textId="77777777" w:rsidR="004E71C0" w:rsidRDefault="004E71C0" w:rsidP="004E71C0">
      <w:pPr>
        <w:rPr>
          <w:b/>
        </w:rPr>
      </w:pPr>
      <w:r>
        <w:rPr>
          <w:b/>
        </w:rPr>
        <w:t>(Overview, Role Detail and Person Specification)</w:t>
      </w:r>
    </w:p>
    <w:p w14:paraId="77CF8B1D" w14:textId="77777777" w:rsidR="004E71C0" w:rsidRDefault="004E71C0" w:rsidP="004E71C0">
      <w:pPr>
        <w:rPr>
          <w:b/>
        </w:rPr>
      </w:pPr>
    </w:p>
    <w:p w14:paraId="77CF8B1E" w14:textId="77777777" w:rsidR="004E71C0" w:rsidRDefault="004E71C0" w:rsidP="004E71C0">
      <w:pPr>
        <w:rPr>
          <w:b/>
        </w:rPr>
      </w:pPr>
    </w:p>
    <w:p w14:paraId="77CF8B1F" w14:textId="77777777" w:rsidR="004E71C0" w:rsidRDefault="004E71C0" w:rsidP="004E71C0">
      <w:pPr>
        <w:rPr>
          <w:b/>
        </w:rPr>
      </w:pPr>
    </w:p>
    <w:p w14:paraId="77CF8B20" w14:textId="77777777" w:rsidR="004E71C0" w:rsidRDefault="004E71C0" w:rsidP="004E71C0">
      <w:pPr>
        <w:rPr>
          <w:b/>
        </w:rPr>
      </w:pPr>
    </w:p>
    <w:p w14:paraId="77CF8B21" w14:textId="77777777" w:rsidR="004E71C0" w:rsidRDefault="004E71C0" w:rsidP="004E71C0">
      <w:pPr>
        <w:rPr>
          <w:b/>
        </w:rPr>
      </w:pPr>
    </w:p>
    <w:p w14:paraId="77CF8B22" w14:textId="77777777" w:rsidR="004E71C0" w:rsidRDefault="004E71C0" w:rsidP="004E71C0">
      <w:pPr>
        <w:rPr>
          <w:b/>
        </w:rPr>
      </w:pPr>
    </w:p>
    <w:p w14:paraId="77CF8B23" w14:textId="77777777" w:rsidR="004E71C0" w:rsidRDefault="004E71C0" w:rsidP="004E71C0">
      <w:pPr>
        <w:rPr>
          <w:b/>
        </w:rPr>
      </w:pPr>
    </w:p>
    <w:p w14:paraId="77CF8B24" w14:textId="77777777" w:rsidR="004E71C0" w:rsidRDefault="004F19FF" w:rsidP="004E71C0">
      <w:pPr>
        <w:rPr>
          <w:sz w:val="48"/>
        </w:rPr>
      </w:pPr>
      <w:r>
        <w:rPr>
          <w:sz w:val="48"/>
        </w:rPr>
        <w:t>Estates</w:t>
      </w:r>
      <w:r w:rsidR="008E02A5">
        <w:rPr>
          <w:sz w:val="48"/>
        </w:rPr>
        <w:t xml:space="preserve"> &amp;</w:t>
      </w:r>
      <w:r w:rsidR="004829AD">
        <w:rPr>
          <w:sz w:val="48"/>
        </w:rPr>
        <w:t xml:space="preserve"> Facilities </w:t>
      </w:r>
    </w:p>
    <w:p w14:paraId="77CF8B25" w14:textId="77777777" w:rsidR="004E71C0" w:rsidRDefault="004E71C0" w:rsidP="004E71C0">
      <w:pPr>
        <w:rPr>
          <w:sz w:val="48"/>
        </w:rPr>
      </w:pPr>
    </w:p>
    <w:p w14:paraId="77CF8B26" w14:textId="77777777" w:rsidR="002B2D50" w:rsidRDefault="002B2D50" w:rsidP="004E71C0">
      <w:pPr>
        <w:rPr>
          <w:b/>
          <w:color w:val="C00000"/>
          <w:sz w:val="36"/>
        </w:rPr>
      </w:pPr>
    </w:p>
    <w:p w14:paraId="77CF8B27" w14:textId="68D58AC7" w:rsidR="004E71C0" w:rsidRPr="0004478C" w:rsidRDefault="009E10BE" w:rsidP="004E71C0">
      <w:pPr>
        <w:rPr>
          <w:b/>
          <w:color w:val="BA0B2A"/>
          <w:sz w:val="36"/>
        </w:rPr>
      </w:pPr>
      <w:r>
        <w:rPr>
          <w:b/>
          <w:color w:val="BA0B2A"/>
          <w:sz w:val="36"/>
        </w:rPr>
        <w:t xml:space="preserve">Carbon and </w:t>
      </w:r>
      <w:r w:rsidR="00C6466E">
        <w:rPr>
          <w:b/>
          <w:color w:val="BA0B2A"/>
          <w:sz w:val="36"/>
        </w:rPr>
        <w:t xml:space="preserve">Energy </w:t>
      </w:r>
      <w:r>
        <w:rPr>
          <w:b/>
          <w:color w:val="BA0B2A"/>
          <w:sz w:val="36"/>
        </w:rPr>
        <w:t>Manager</w:t>
      </w:r>
      <w:r w:rsidR="004E71C0" w:rsidRPr="0004478C">
        <w:rPr>
          <w:b/>
          <w:color w:val="BA0B2A"/>
          <w:sz w:val="36"/>
        </w:rPr>
        <w:t xml:space="preserve"> – Grade </w:t>
      </w:r>
      <w:r w:rsidR="00754E11">
        <w:rPr>
          <w:b/>
          <w:color w:val="BA0B2A"/>
          <w:sz w:val="36"/>
        </w:rPr>
        <w:t>7</w:t>
      </w:r>
    </w:p>
    <w:p w14:paraId="77CF8B28" w14:textId="77777777" w:rsidR="004E71C0" w:rsidRPr="0004478C" w:rsidRDefault="004E71C0" w:rsidP="004E71C0">
      <w:pPr>
        <w:rPr>
          <w:b/>
          <w:color w:val="BA0B2A"/>
          <w:sz w:val="36"/>
        </w:rPr>
      </w:pPr>
    </w:p>
    <w:p w14:paraId="77CF8B29" w14:textId="0AEC4ED7" w:rsidR="00462400" w:rsidRPr="0004478C" w:rsidRDefault="004E71C0" w:rsidP="004E71C0">
      <w:pPr>
        <w:pStyle w:val="Body1"/>
        <w:spacing w:line="360" w:lineRule="auto"/>
        <w:ind w:left="0"/>
        <w:rPr>
          <w:b/>
          <w:color w:val="BA0B2A"/>
          <w:sz w:val="36"/>
        </w:rPr>
      </w:pPr>
      <w:r w:rsidRPr="0004478C">
        <w:rPr>
          <w:b/>
          <w:color w:val="BA0B2A"/>
          <w:sz w:val="36"/>
        </w:rPr>
        <w:t xml:space="preserve">(Ref: </w:t>
      </w:r>
      <w:r w:rsidR="00754E11">
        <w:rPr>
          <w:b/>
          <w:color w:val="BA0B2A"/>
          <w:sz w:val="36"/>
        </w:rPr>
        <w:t>MPF4048</w:t>
      </w:r>
      <w:r w:rsidRPr="0004478C">
        <w:rPr>
          <w:b/>
          <w:color w:val="BA0B2A"/>
          <w:sz w:val="36"/>
        </w:rPr>
        <w:t>)</w:t>
      </w:r>
    </w:p>
    <w:p w14:paraId="77CF8B2A" w14:textId="77777777" w:rsidR="004E71C0" w:rsidRDefault="004E71C0" w:rsidP="004E71C0">
      <w:pPr>
        <w:pStyle w:val="Body1"/>
        <w:spacing w:line="360" w:lineRule="auto"/>
        <w:ind w:left="0"/>
        <w:rPr>
          <w:b/>
          <w:color w:val="000080"/>
          <w:sz w:val="36"/>
        </w:rPr>
      </w:pPr>
    </w:p>
    <w:p w14:paraId="77CF8B2B" w14:textId="77777777" w:rsidR="004E71C0" w:rsidRDefault="004E71C0" w:rsidP="004E71C0">
      <w:pPr>
        <w:rPr>
          <w:b/>
          <w:color w:val="000080"/>
          <w:sz w:val="28"/>
        </w:rPr>
      </w:pPr>
    </w:p>
    <w:p w14:paraId="77CF8B2C" w14:textId="77777777" w:rsidR="004E71C0" w:rsidRDefault="004E71C0" w:rsidP="004E71C0">
      <w:pPr>
        <w:rPr>
          <w:b/>
          <w:color w:val="000080"/>
          <w:sz w:val="28"/>
        </w:rPr>
      </w:pPr>
    </w:p>
    <w:p w14:paraId="77CF8B2D" w14:textId="77777777" w:rsidR="004E71C0" w:rsidRDefault="004E71C0" w:rsidP="004E71C0">
      <w:pPr>
        <w:rPr>
          <w:b/>
          <w:color w:val="000080"/>
          <w:sz w:val="28"/>
        </w:rPr>
      </w:pPr>
    </w:p>
    <w:p w14:paraId="77CF8B2E" w14:textId="77777777" w:rsidR="004E71C0" w:rsidRDefault="004E71C0" w:rsidP="004E71C0">
      <w:pPr>
        <w:rPr>
          <w:b/>
          <w:color w:val="000080"/>
          <w:sz w:val="28"/>
        </w:rPr>
      </w:pPr>
    </w:p>
    <w:p w14:paraId="77CF8B2F" w14:textId="77777777" w:rsidR="004E71C0" w:rsidRDefault="004E71C0" w:rsidP="004E71C0">
      <w:pPr>
        <w:rPr>
          <w:b/>
          <w:color w:val="000080"/>
          <w:sz w:val="28"/>
        </w:rPr>
      </w:pPr>
    </w:p>
    <w:p w14:paraId="77CF8B30" w14:textId="77777777" w:rsidR="004E71C0" w:rsidRDefault="004E71C0" w:rsidP="004E71C0">
      <w:pPr>
        <w:rPr>
          <w:b/>
          <w:color w:val="000080"/>
          <w:sz w:val="28"/>
        </w:rPr>
      </w:pPr>
    </w:p>
    <w:p w14:paraId="77CF8B31" w14:textId="77777777" w:rsidR="004E71C0" w:rsidRDefault="004E71C0" w:rsidP="004E71C0">
      <w:pPr>
        <w:rPr>
          <w:b/>
          <w:color w:val="000080"/>
          <w:sz w:val="28"/>
        </w:rPr>
      </w:pPr>
    </w:p>
    <w:p w14:paraId="77CF8B32" w14:textId="77777777" w:rsidR="004E71C0" w:rsidRDefault="004E71C0" w:rsidP="004E71C0">
      <w:pPr>
        <w:rPr>
          <w:b/>
          <w:color w:val="000080"/>
          <w:sz w:val="28"/>
        </w:rPr>
      </w:pPr>
    </w:p>
    <w:p w14:paraId="77CF8B33" w14:textId="77777777" w:rsidR="004E71C0" w:rsidRDefault="004E71C0" w:rsidP="004E71C0">
      <w:pPr>
        <w:rPr>
          <w:b/>
          <w:color w:val="000080"/>
          <w:sz w:val="28"/>
        </w:rPr>
      </w:pPr>
    </w:p>
    <w:p w14:paraId="77CF8B34" w14:textId="77777777" w:rsidR="004E71C0" w:rsidRDefault="004E71C0" w:rsidP="004E71C0">
      <w:pPr>
        <w:rPr>
          <w:b/>
          <w:color w:val="000080"/>
          <w:sz w:val="28"/>
        </w:rPr>
      </w:pPr>
    </w:p>
    <w:p w14:paraId="77CF8B35" w14:textId="77777777" w:rsidR="004E71C0" w:rsidRDefault="004E71C0" w:rsidP="004E71C0">
      <w:pPr>
        <w:rPr>
          <w:b/>
          <w:color w:val="000080"/>
          <w:sz w:val="28"/>
        </w:rPr>
      </w:pPr>
    </w:p>
    <w:p w14:paraId="77CF8B36" w14:textId="77777777" w:rsidR="00261E6C" w:rsidRDefault="00261E6C" w:rsidP="004E71C0">
      <w:pPr>
        <w:rPr>
          <w:b/>
          <w:color w:val="000080"/>
          <w:sz w:val="28"/>
        </w:rPr>
      </w:pPr>
    </w:p>
    <w:p w14:paraId="77CF8B37" w14:textId="77777777" w:rsidR="00261E6C" w:rsidRDefault="00261E6C" w:rsidP="004E71C0">
      <w:pPr>
        <w:rPr>
          <w:b/>
          <w:color w:val="000080"/>
          <w:sz w:val="28"/>
        </w:rPr>
      </w:pPr>
    </w:p>
    <w:p w14:paraId="77CF8B38" w14:textId="77777777" w:rsidR="00261E6C" w:rsidRDefault="00261E6C" w:rsidP="004E71C0">
      <w:pPr>
        <w:rPr>
          <w:b/>
          <w:color w:val="000080"/>
          <w:sz w:val="28"/>
        </w:rPr>
      </w:pPr>
    </w:p>
    <w:p w14:paraId="77CF8B39" w14:textId="77777777" w:rsidR="004E71C0" w:rsidRDefault="004E71C0" w:rsidP="004E71C0">
      <w:pPr>
        <w:rPr>
          <w:b/>
          <w:color w:val="000080"/>
          <w:sz w:val="28"/>
        </w:rPr>
      </w:pPr>
    </w:p>
    <w:p w14:paraId="77CF8B3A" w14:textId="77777777" w:rsidR="004E71C0" w:rsidRDefault="004E71C0" w:rsidP="004E71C0">
      <w:pPr>
        <w:rPr>
          <w:b/>
          <w:color w:val="000080"/>
          <w:sz w:val="28"/>
        </w:rPr>
      </w:pPr>
    </w:p>
    <w:p w14:paraId="77CF8B3B" w14:textId="77777777" w:rsidR="004E71C0" w:rsidRDefault="004E71C0" w:rsidP="004E71C0">
      <w:pPr>
        <w:rPr>
          <w:b/>
          <w:color w:val="000080"/>
          <w:sz w:val="28"/>
        </w:rPr>
      </w:pPr>
    </w:p>
    <w:p w14:paraId="77CF8B3C" w14:textId="77777777" w:rsidR="00A731DC" w:rsidRDefault="00A731DC" w:rsidP="004E71C0">
      <w:pPr>
        <w:rPr>
          <w:b/>
          <w:color w:val="000080"/>
          <w:sz w:val="28"/>
        </w:rPr>
      </w:pPr>
    </w:p>
    <w:p w14:paraId="77CF8B3D" w14:textId="77777777" w:rsidR="00A731DC" w:rsidRDefault="00A731DC" w:rsidP="004E71C0">
      <w:pPr>
        <w:rPr>
          <w:b/>
          <w:color w:val="000080"/>
          <w:sz w:val="28"/>
        </w:rPr>
      </w:pPr>
    </w:p>
    <w:p w14:paraId="77CF8B3E" w14:textId="77777777" w:rsidR="008A7CF7" w:rsidRDefault="008A7CF7" w:rsidP="004E71C0">
      <w:pPr>
        <w:rPr>
          <w:b/>
          <w:color w:val="C00000"/>
          <w:sz w:val="28"/>
        </w:rPr>
      </w:pPr>
    </w:p>
    <w:p w14:paraId="77CF8B3F" w14:textId="77777777" w:rsidR="008A7CF7" w:rsidRDefault="008A7CF7" w:rsidP="004E71C0">
      <w:pPr>
        <w:rPr>
          <w:b/>
          <w:color w:val="C00000"/>
          <w:sz w:val="28"/>
        </w:rPr>
      </w:pPr>
    </w:p>
    <w:p w14:paraId="77CF8B40" w14:textId="1D14C9C8" w:rsidR="004E71C0" w:rsidRPr="0004478C" w:rsidRDefault="004E71C0" w:rsidP="004E71C0">
      <w:pPr>
        <w:rPr>
          <w:b/>
          <w:color w:val="BA0B2A"/>
          <w:sz w:val="28"/>
        </w:rPr>
      </w:pPr>
      <w:r w:rsidRPr="0004478C">
        <w:rPr>
          <w:b/>
          <w:color w:val="BA0B2A"/>
          <w:sz w:val="28"/>
        </w:rPr>
        <w:t xml:space="preserve">Role </w:t>
      </w:r>
      <w:r w:rsidR="008A7CF7" w:rsidRPr="0004478C">
        <w:rPr>
          <w:b/>
          <w:color w:val="BA0B2A"/>
          <w:sz w:val="28"/>
        </w:rPr>
        <w:t>T</w:t>
      </w:r>
      <w:r w:rsidRPr="0004478C">
        <w:rPr>
          <w:b/>
          <w:color w:val="BA0B2A"/>
          <w:sz w:val="28"/>
        </w:rPr>
        <w:t xml:space="preserve">itle:  </w:t>
      </w:r>
      <w:r w:rsidR="002C24F3">
        <w:rPr>
          <w:b/>
          <w:color w:val="BA0B2A"/>
          <w:sz w:val="28"/>
        </w:rPr>
        <w:t>Carbon and Energy Manager</w:t>
      </w:r>
    </w:p>
    <w:p w14:paraId="77CF8B41" w14:textId="77777777" w:rsidR="004E71C0" w:rsidRPr="0004478C" w:rsidRDefault="004E71C0" w:rsidP="004E71C0">
      <w:pPr>
        <w:rPr>
          <w:b/>
          <w:color w:val="BA0B2A"/>
          <w:sz w:val="28"/>
        </w:rPr>
      </w:pPr>
    </w:p>
    <w:p w14:paraId="77CF8B42" w14:textId="418DC9DC" w:rsidR="004E71C0" w:rsidRPr="0004478C"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4F19FF">
        <w:rPr>
          <w:b/>
          <w:color w:val="BA0B2A"/>
          <w:sz w:val="28"/>
        </w:rPr>
        <w:t xml:space="preserve"> </w:t>
      </w:r>
      <w:r w:rsidR="00C6466E">
        <w:rPr>
          <w:b/>
          <w:color w:val="BA0B2A"/>
          <w:sz w:val="28"/>
        </w:rPr>
        <w:t xml:space="preserve">Head of </w:t>
      </w:r>
      <w:r w:rsidR="002C24F3">
        <w:rPr>
          <w:b/>
          <w:color w:val="BA0B2A"/>
          <w:sz w:val="28"/>
        </w:rPr>
        <w:t>Environmental Sustainability</w:t>
      </w:r>
    </w:p>
    <w:p w14:paraId="77CF8B43" w14:textId="77777777" w:rsidR="004E71C0" w:rsidRPr="00DF7CB3" w:rsidRDefault="004E71C0" w:rsidP="004E71C0">
      <w:pPr>
        <w:rPr>
          <w:sz w:val="28"/>
          <w:szCs w:val="28"/>
        </w:rPr>
      </w:pPr>
    </w:p>
    <w:p w14:paraId="77CF8B44" w14:textId="77777777" w:rsidR="004E71C0" w:rsidRDefault="004E71C0" w:rsidP="004E71C0">
      <w:pPr>
        <w:rPr>
          <w:b/>
          <w:color w:val="BA0B2A"/>
          <w:sz w:val="28"/>
          <w:szCs w:val="28"/>
        </w:rPr>
      </w:pPr>
      <w:r w:rsidRPr="0004478C">
        <w:rPr>
          <w:b/>
          <w:color w:val="BA0B2A"/>
          <w:sz w:val="28"/>
          <w:szCs w:val="28"/>
        </w:rPr>
        <w:t>Overview</w:t>
      </w:r>
    </w:p>
    <w:p w14:paraId="77CF8B45" w14:textId="77777777" w:rsidR="002A4364" w:rsidRDefault="002A4364" w:rsidP="004E71C0">
      <w:pPr>
        <w:rPr>
          <w:b/>
          <w:color w:val="BA0B2A"/>
          <w:sz w:val="28"/>
          <w:szCs w:val="28"/>
        </w:rPr>
      </w:pPr>
    </w:p>
    <w:p w14:paraId="77CF8B46" w14:textId="77777777" w:rsidR="002A4364" w:rsidRPr="005C5515" w:rsidRDefault="007272F3" w:rsidP="004E71C0">
      <w:pPr>
        <w:rPr>
          <w:rFonts w:ascii="Calibri" w:hAnsi="Calibri"/>
          <w:b/>
          <w:sz w:val="28"/>
          <w:szCs w:val="28"/>
        </w:rPr>
      </w:pPr>
      <w:r>
        <w:rPr>
          <w:rFonts w:ascii="Calibri" w:hAnsi="Calibri"/>
          <w:b/>
          <w:sz w:val="28"/>
          <w:szCs w:val="28"/>
        </w:rPr>
        <w:t>Estates</w:t>
      </w:r>
      <w:r w:rsidR="002A4364" w:rsidRPr="005C5515">
        <w:rPr>
          <w:rFonts w:ascii="Calibri" w:hAnsi="Calibri"/>
          <w:b/>
          <w:sz w:val="28"/>
          <w:szCs w:val="28"/>
        </w:rPr>
        <w:t xml:space="preserve"> Facilities </w:t>
      </w:r>
    </w:p>
    <w:p w14:paraId="77CF8B47" w14:textId="77777777" w:rsidR="004E71C0" w:rsidRDefault="004E71C0" w:rsidP="004E71C0">
      <w:pPr>
        <w:rPr>
          <w:b/>
          <w:color w:val="000080"/>
        </w:rPr>
      </w:pPr>
    </w:p>
    <w:p w14:paraId="343F8D6B" w14:textId="77777777" w:rsidR="00E6103D" w:rsidRPr="00E6103D" w:rsidRDefault="00E6103D" w:rsidP="00754E11">
      <w:pPr>
        <w:pStyle w:val="Body1"/>
        <w:ind w:left="0"/>
        <w:rPr>
          <w:sz w:val="20"/>
        </w:rPr>
      </w:pPr>
      <w:r w:rsidRPr="00E6103D">
        <w:rPr>
          <w:sz w:val="20"/>
        </w:rPr>
        <w:t xml:space="preserve">Estates &amp; Facilities has a vision to co-create excellent learning, working, and living environments that fully engage staff, students, </w:t>
      </w:r>
      <w:proofErr w:type="gramStart"/>
      <w:r w:rsidRPr="00E6103D">
        <w:rPr>
          <w:sz w:val="20"/>
        </w:rPr>
        <w:t>visitors</w:t>
      </w:r>
      <w:proofErr w:type="gramEnd"/>
      <w:r w:rsidRPr="00E6103D">
        <w:rPr>
          <w:sz w:val="20"/>
        </w:rPr>
        <w:t xml:space="preserve"> and industry and that facilitates the sharing of knowledge and information.</w:t>
      </w:r>
    </w:p>
    <w:p w14:paraId="05211652" w14:textId="77777777" w:rsidR="00E6103D" w:rsidRPr="00E6103D" w:rsidRDefault="00E6103D" w:rsidP="00E6103D">
      <w:pPr>
        <w:pStyle w:val="Body1"/>
        <w:rPr>
          <w:sz w:val="20"/>
        </w:rPr>
      </w:pPr>
    </w:p>
    <w:p w14:paraId="382E3A9C" w14:textId="04584FF7" w:rsidR="00D94E20" w:rsidRPr="00D94E20" w:rsidRDefault="00E6103D" w:rsidP="00D94E20">
      <w:pPr>
        <w:rPr>
          <w:sz w:val="20"/>
        </w:rPr>
      </w:pPr>
      <w:r w:rsidRPr="00E6103D">
        <w:rPr>
          <w:sz w:val="20"/>
        </w:rPr>
        <w:t>Utilising the resources of some 300 directly employed staff, supported by numerous external contractors,</w:t>
      </w:r>
      <w:r w:rsidR="009D260F">
        <w:rPr>
          <w:sz w:val="20"/>
        </w:rPr>
        <w:t xml:space="preserve"> the</w:t>
      </w:r>
      <w:r w:rsidRPr="00E6103D">
        <w:rPr>
          <w:sz w:val="20"/>
        </w:rPr>
        <w:t xml:space="preserve"> Estates &amp; Facilities department is responsible for delivering a full Estates and Facilities management service to the University, including capital development, property maintenance, cleaning, security, caretaking, landscaping and Leisure Facilities and participating in the University Environmental Sustainability Plan, Striving for a Sustainable Salford, particularly the Net Zero Carbon agenda</w:t>
      </w:r>
      <w:r w:rsidR="00F448FB">
        <w:rPr>
          <w:sz w:val="20"/>
        </w:rPr>
        <w:t xml:space="preserve">. </w:t>
      </w:r>
      <w:r w:rsidR="00D94E20" w:rsidRPr="00D94E20">
        <w:rPr>
          <w:sz w:val="20"/>
        </w:rPr>
        <w:t xml:space="preserve">The University of Salford recognises the global climate </w:t>
      </w:r>
      <w:proofErr w:type="gramStart"/>
      <w:r w:rsidR="00D94E20" w:rsidRPr="00D94E20">
        <w:rPr>
          <w:sz w:val="20"/>
        </w:rPr>
        <w:t>crisis</w:t>
      </w:r>
      <w:proofErr w:type="gramEnd"/>
      <w:r w:rsidR="00D94E20" w:rsidRPr="00D94E20">
        <w:rPr>
          <w:sz w:val="20"/>
        </w:rPr>
        <w:t xml:space="preserve"> and that climate change is one of the biggest challenges facing our society across the globe. As a higher education </w:t>
      </w:r>
      <w:proofErr w:type="gramStart"/>
      <w:r w:rsidR="00D94E20" w:rsidRPr="00D94E20">
        <w:rPr>
          <w:sz w:val="20"/>
        </w:rPr>
        <w:t>provider</w:t>
      </w:r>
      <w:proofErr w:type="gramEnd"/>
      <w:r w:rsidR="00D94E20" w:rsidRPr="00D94E20">
        <w:rPr>
          <w:sz w:val="20"/>
        </w:rPr>
        <w:t xml:space="preserve"> we </w:t>
      </w:r>
    </w:p>
    <w:p w14:paraId="77CF8B4B" w14:textId="350319AD" w:rsidR="00F201F4" w:rsidRDefault="00D94E20" w:rsidP="005026D6">
      <w:pPr>
        <w:rPr>
          <w:sz w:val="20"/>
        </w:rPr>
      </w:pPr>
      <w:r w:rsidRPr="00D94E20">
        <w:rPr>
          <w:sz w:val="20"/>
        </w:rPr>
        <w:t>have a major role to play in enabling our students and staff to respond positively to global challenges. We also recognise our responsibilities to reduce our negative impact on our environment and our opportunity to demonstrate environmental sustainability through our operations and using our campus environment</w:t>
      </w:r>
      <w:r w:rsidR="00627091">
        <w:rPr>
          <w:sz w:val="20"/>
        </w:rPr>
        <w:t>.</w:t>
      </w:r>
      <w:r w:rsidR="00E772BA" w:rsidRPr="00E772BA">
        <w:t xml:space="preserve"> </w:t>
      </w:r>
      <w:r w:rsidR="00E772BA" w:rsidRPr="00E772BA">
        <w:rPr>
          <w:sz w:val="20"/>
        </w:rPr>
        <w:t xml:space="preserve">In 2021 The University launched a new Environmental Sustainability Plan, </w:t>
      </w:r>
      <w:proofErr w:type="gramStart"/>
      <w:r w:rsidR="00E772BA" w:rsidRPr="00E772BA">
        <w:rPr>
          <w:sz w:val="20"/>
        </w:rPr>
        <w:t>Striving</w:t>
      </w:r>
      <w:proofErr w:type="gramEnd"/>
      <w:r w:rsidR="00E772BA" w:rsidRPr="00E772BA">
        <w:rPr>
          <w:sz w:val="20"/>
        </w:rPr>
        <w:t xml:space="preserve"> for a Sustainable Salford which consolidates existing action towards environmental sustainability and focuses on the target to become Net Zero Carbon (NZC) by 2038.</w:t>
      </w:r>
    </w:p>
    <w:p w14:paraId="77CF8B4C" w14:textId="161D0D85" w:rsidR="00F201F4" w:rsidRDefault="009A5888" w:rsidP="005026D6">
      <w:pPr>
        <w:rPr>
          <w:sz w:val="20"/>
        </w:rPr>
      </w:pPr>
      <w:r w:rsidRPr="009A5888">
        <w:rPr>
          <w:sz w:val="20"/>
        </w:rPr>
        <w:t xml:space="preserve">The Environmental Sustainability Team, reporting to the Associate Director Estates (Development) and into the Vice Chancellor’s Executive Lead for Environmental Sustainability, works to embed sustainability into the culture and operation of the University of Salford. The University works hard to improve efficiency, promote </w:t>
      </w:r>
      <w:proofErr w:type="gramStart"/>
      <w:r w:rsidRPr="009A5888">
        <w:rPr>
          <w:sz w:val="20"/>
        </w:rPr>
        <w:t>sustainability</w:t>
      </w:r>
      <w:proofErr w:type="gramEnd"/>
      <w:r w:rsidRPr="009A5888">
        <w:rPr>
          <w:sz w:val="20"/>
        </w:rPr>
        <w:t xml:space="preserve"> and is committed to significant carbon reductions and net zero carbon.</w:t>
      </w:r>
    </w:p>
    <w:p w14:paraId="77CF8B4D" w14:textId="77777777" w:rsidR="003B1B06" w:rsidRDefault="003B1B06" w:rsidP="005026D6">
      <w:pPr>
        <w:rPr>
          <w:sz w:val="20"/>
        </w:rPr>
      </w:pPr>
    </w:p>
    <w:p w14:paraId="77CF8B4F" w14:textId="77777777" w:rsidR="008D7B24" w:rsidRDefault="008D7B24" w:rsidP="005026D6">
      <w:pPr>
        <w:rPr>
          <w:sz w:val="20"/>
        </w:rPr>
      </w:pPr>
    </w:p>
    <w:p w14:paraId="77CF8B51" w14:textId="77777777" w:rsidR="004E71C0" w:rsidRDefault="004E71C0" w:rsidP="004E71C0">
      <w:pPr>
        <w:rPr>
          <w:sz w:val="20"/>
        </w:rPr>
      </w:pPr>
    </w:p>
    <w:p w14:paraId="77CF8B52" w14:textId="77777777" w:rsidR="004E71C0" w:rsidRDefault="004E71C0" w:rsidP="004E71C0">
      <w:pPr>
        <w:rPr>
          <w:sz w:val="20"/>
        </w:rPr>
      </w:pPr>
    </w:p>
    <w:p w14:paraId="77CF8B53" w14:textId="77777777" w:rsidR="004E71C0" w:rsidRPr="0004478C" w:rsidRDefault="004E71C0" w:rsidP="004E71C0">
      <w:pPr>
        <w:rPr>
          <w:b/>
          <w:color w:val="BA0B2A"/>
          <w:sz w:val="28"/>
          <w:szCs w:val="28"/>
        </w:rPr>
      </w:pPr>
      <w:r>
        <w:rPr>
          <w:sz w:val="20"/>
        </w:rPr>
        <w:br w:type="page"/>
      </w:r>
      <w:r w:rsidRPr="0004478C">
        <w:rPr>
          <w:b/>
          <w:color w:val="BA0B2A"/>
          <w:sz w:val="28"/>
          <w:szCs w:val="28"/>
        </w:rPr>
        <w:lastRenderedPageBreak/>
        <w:t>Role Detail</w:t>
      </w:r>
    </w:p>
    <w:p w14:paraId="77CF8B54" w14:textId="77777777" w:rsidR="004E71C0" w:rsidRPr="0004478C" w:rsidRDefault="004E71C0" w:rsidP="004E71C0">
      <w:pPr>
        <w:rPr>
          <w:b/>
          <w:color w:val="BA0B2A"/>
        </w:rPr>
      </w:pPr>
    </w:p>
    <w:p w14:paraId="77CF8B55" w14:textId="77777777" w:rsidR="004E71C0" w:rsidRPr="0004478C" w:rsidRDefault="004E71C0" w:rsidP="004E71C0">
      <w:pPr>
        <w:rPr>
          <w:color w:val="BA0B2A"/>
          <w:sz w:val="24"/>
          <w:szCs w:val="24"/>
        </w:rPr>
      </w:pPr>
      <w:r w:rsidRPr="0004478C">
        <w:rPr>
          <w:b/>
          <w:color w:val="BA0B2A"/>
          <w:sz w:val="24"/>
          <w:szCs w:val="24"/>
        </w:rPr>
        <w:t>Role Purpose</w:t>
      </w:r>
    </w:p>
    <w:p w14:paraId="77CF8B56" w14:textId="77777777" w:rsidR="004E71C0" w:rsidRDefault="004E71C0" w:rsidP="004E71C0">
      <w:pPr>
        <w:rPr>
          <w:sz w:val="20"/>
        </w:rPr>
      </w:pPr>
    </w:p>
    <w:p w14:paraId="77CF8B57" w14:textId="3429AD1B" w:rsidR="00A8200B" w:rsidRPr="00C6466E" w:rsidRDefault="00DA4BED" w:rsidP="006E53A7">
      <w:pPr>
        <w:jc w:val="both"/>
        <w:rPr>
          <w:sz w:val="20"/>
        </w:rPr>
      </w:pPr>
      <w:r>
        <w:rPr>
          <w:sz w:val="20"/>
        </w:rPr>
        <w:t>Reporting to the Head of Environmental Sustainability, the Carbon and Energy Manage</w:t>
      </w:r>
      <w:r w:rsidR="00B00992">
        <w:rPr>
          <w:sz w:val="20"/>
        </w:rPr>
        <w:t xml:space="preserve">r will </w:t>
      </w:r>
      <w:r w:rsidR="00265CBF">
        <w:rPr>
          <w:sz w:val="20"/>
        </w:rPr>
        <w:t>have a key role in the University’s Environmental Sustainability Strategy and Net Zero Carbon commitments</w:t>
      </w:r>
      <w:r w:rsidR="00857D47">
        <w:rPr>
          <w:sz w:val="20"/>
        </w:rPr>
        <w:t xml:space="preserve"> with </w:t>
      </w:r>
      <w:r w:rsidR="00B00992">
        <w:rPr>
          <w:sz w:val="20"/>
        </w:rPr>
        <w:t>responsib</w:t>
      </w:r>
      <w:r w:rsidR="00857D47">
        <w:rPr>
          <w:sz w:val="20"/>
        </w:rPr>
        <w:t>ility</w:t>
      </w:r>
      <w:r w:rsidR="00FA58CC">
        <w:rPr>
          <w:sz w:val="20"/>
        </w:rPr>
        <w:t xml:space="preserve"> for building energy and carbon </w:t>
      </w:r>
      <w:r w:rsidR="005739A5">
        <w:rPr>
          <w:sz w:val="20"/>
        </w:rPr>
        <w:t xml:space="preserve">management across the institution. </w:t>
      </w:r>
      <w:r w:rsidR="00643D95">
        <w:rPr>
          <w:sz w:val="20"/>
        </w:rPr>
        <w:t xml:space="preserve">This will include monitoring building operational performance, energy project development and the development, </w:t>
      </w:r>
      <w:r w:rsidR="00B51852">
        <w:rPr>
          <w:sz w:val="20"/>
        </w:rPr>
        <w:t xml:space="preserve">implementation and </w:t>
      </w:r>
      <w:r w:rsidR="00643D95">
        <w:rPr>
          <w:sz w:val="20"/>
        </w:rPr>
        <w:t>monitoring</w:t>
      </w:r>
      <w:r w:rsidR="00E2241E">
        <w:rPr>
          <w:sz w:val="20"/>
        </w:rPr>
        <w:t xml:space="preserve"> o</w:t>
      </w:r>
      <w:r w:rsidR="00B51852">
        <w:rPr>
          <w:sz w:val="20"/>
        </w:rPr>
        <w:t>f</w:t>
      </w:r>
      <w:r w:rsidR="00E2241E">
        <w:rPr>
          <w:sz w:val="20"/>
        </w:rPr>
        <w:t xml:space="preserve"> a </w:t>
      </w:r>
      <w:proofErr w:type="gramStart"/>
      <w:r w:rsidR="00E2241E">
        <w:rPr>
          <w:sz w:val="20"/>
        </w:rPr>
        <w:t>buildings</w:t>
      </w:r>
      <w:proofErr w:type="gramEnd"/>
      <w:r w:rsidR="00E2241E">
        <w:rPr>
          <w:sz w:val="20"/>
        </w:rPr>
        <w:t xml:space="preserve"> decarbonisation plan</w:t>
      </w:r>
      <w:r w:rsidR="00B51852">
        <w:rPr>
          <w:sz w:val="20"/>
        </w:rPr>
        <w:t xml:space="preserve"> with</w:t>
      </w:r>
      <w:r w:rsidR="00643D95">
        <w:rPr>
          <w:sz w:val="20"/>
        </w:rPr>
        <w:t xml:space="preserve"> reporting </w:t>
      </w:r>
      <w:r w:rsidR="008518B4">
        <w:rPr>
          <w:sz w:val="20"/>
        </w:rPr>
        <w:t xml:space="preserve">of relevant scope 1, 2 and 3 carbon data </w:t>
      </w:r>
      <w:r w:rsidR="001A74F3">
        <w:rPr>
          <w:sz w:val="20"/>
        </w:rPr>
        <w:t>for the University’s net zero carbon plan. The</w:t>
      </w:r>
      <w:r w:rsidR="00CB3019">
        <w:rPr>
          <w:sz w:val="20"/>
        </w:rPr>
        <w:t xml:space="preserve"> role will also take the lead in the energy elements of the Environmental and Energy Management System to ensure </w:t>
      </w:r>
      <w:r w:rsidR="00142319">
        <w:rPr>
          <w:sz w:val="20"/>
        </w:rPr>
        <w:t xml:space="preserve">the ISO 50001 certification is maintained and ensure compliance with any energy-related </w:t>
      </w:r>
      <w:r w:rsidR="002F0255">
        <w:rPr>
          <w:sz w:val="20"/>
        </w:rPr>
        <w:t>reporting and legal requirements</w:t>
      </w:r>
      <w:r w:rsidR="00B96BDD">
        <w:rPr>
          <w:sz w:val="20"/>
        </w:rPr>
        <w:t>.</w:t>
      </w:r>
      <w:r w:rsidR="001A74F3">
        <w:rPr>
          <w:sz w:val="20"/>
        </w:rPr>
        <w:t xml:space="preserve"> </w:t>
      </w:r>
      <w:r w:rsidR="00B00992">
        <w:rPr>
          <w:sz w:val="20"/>
        </w:rPr>
        <w:t xml:space="preserve"> </w:t>
      </w:r>
    </w:p>
    <w:p w14:paraId="77CF8B58" w14:textId="77777777" w:rsidR="00C6466E" w:rsidRPr="00C6466E" w:rsidRDefault="00C6466E" w:rsidP="00C6466E">
      <w:pPr>
        <w:jc w:val="both"/>
        <w:rPr>
          <w:sz w:val="20"/>
        </w:rPr>
      </w:pPr>
    </w:p>
    <w:p w14:paraId="77CF8B59" w14:textId="77777777" w:rsidR="004E71C0" w:rsidRDefault="004E71C0" w:rsidP="004E71C0">
      <w:pPr>
        <w:rPr>
          <w:sz w:val="20"/>
        </w:rPr>
      </w:pPr>
    </w:p>
    <w:p w14:paraId="77CF8B5A" w14:textId="77777777" w:rsidR="004E71C0" w:rsidRPr="0004478C" w:rsidRDefault="004E71C0" w:rsidP="004E71C0">
      <w:pPr>
        <w:rPr>
          <w:color w:val="BA0B2A"/>
          <w:sz w:val="24"/>
          <w:szCs w:val="24"/>
        </w:rPr>
      </w:pPr>
      <w:r w:rsidRPr="0004478C">
        <w:rPr>
          <w:b/>
          <w:color w:val="BA0B2A"/>
          <w:sz w:val="24"/>
          <w:szCs w:val="24"/>
        </w:rPr>
        <w:t>Responsibilities</w:t>
      </w:r>
    </w:p>
    <w:p w14:paraId="77CF8B5B" w14:textId="77777777" w:rsidR="0066770F" w:rsidRDefault="0066770F" w:rsidP="004E71C0">
      <w:pPr>
        <w:rPr>
          <w:sz w:val="20"/>
        </w:rPr>
      </w:pPr>
    </w:p>
    <w:p w14:paraId="77CF8B5D" w14:textId="67970003" w:rsidR="0066770F" w:rsidRDefault="002F44E3" w:rsidP="00754E11">
      <w:pPr>
        <w:pStyle w:val="ListParagraph"/>
        <w:numPr>
          <w:ilvl w:val="0"/>
          <w:numId w:val="29"/>
        </w:numPr>
        <w:rPr>
          <w:sz w:val="20"/>
        </w:rPr>
      </w:pPr>
      <w:r>
        <w:rPr>
          <w:sz w:val="20"/>
        </w:rPr>
        <w:t>W</w:t>
      </w:r>
      <w:r w:rsidR="0066770F" w:rsidRPr="00A96190">
        <w:rPr>
          <w:sz w:val="20"/>
        </w:rPr>
        <w:t>ork</w:t>
      </w:r>
      <w:r w:rsidR="00D0495D">
        <w:rPr>
          <w:sz w:val="20"/>
        </w:rPr>
        <w:t xml:space="preserve"> </w:t>
      </w:r>
      <w:r w:rsidR="0066770F" w:rsidRPr="00A96190">
        <w:rPr>
          <w:sz w:val="20"/>
        </w:rPr>
        <w:t xml:space="preserve">collaboratively with the </w:t>
      </w:r>
      <w:r w:rsidR="003E3185">
        <w:rPr>
          <w:sz w:val="20"/>
        </w:rPr>
        <w:t xml:space="preserve">Head of </w:t>
      </w:r>
      <w:r w:rsidR="0066770F" w:rsidRPr="00A96190">
        <w:rPr>
          <w:sz w:val="20"/>
        </w:rPr>
        <w:t>Environment</w:t>
      </w:r>
      <w:r w:rsidR="00D0495D">
        <w:rPr>
          <w:sz w:val="20"/>
        </w:rPr>
        <w:t xml:space="preserve">al </w:t>
      </w:r>
      <w:r w:rsidR="00754E11">
        <w:rPr>
          <w:sz w:val="20"/>
        </w:rPr>
        <w:t>S</w:t>
      </w:r>
      <w:r w:rsidR="0066770F" w:rsidRPr="00A96190">
        <w:rPr>
          <w:sz w:val="20"/>
        </w:rPr>
        <w:t>ustainability,</w:t>
      </w:r>
      <w:r w:rsidR="0075627D">
        <w:rPr>
          <w:sz w:val="20"/>
        </w:rPr>
        <w:t xml:space="preserve"> the </w:t>
      </w:r>
      <w:r w:rsidR="007272F3">
        <w:rPr>
          <w:sz w:val="20"/>
        </w:rPr>
        <w:t>Estates &amp; Facilities</w:t>
      </w:r>
      <w:r w:rsidR="0066770F" w:rsidRPr="00A96190">
        <w:rPr>
          <w:sz w:val="20"/>
        </w:rPr>
        <w:t xml:space="preserve"> </w:t>
      </w:r>
      <w:proofErr w:type="gramStart"/>
      <w:r w:rsidR="0075627D">
        <w:rPr>
          <w:sz w:val="20"/>
        </w:rPr>
        <w:t>team</w:t>
      </w:r>
      <w:proofErr w:type="gramEnd"/>
      <w:r w:rsidR="0075627D">
        <w:rPr>
          <w:sz w:val="20"/>
        </w:rPr>
        <w:t xml:space="preserve"> </w:t>
      </w:r>
      <w:r w:rsidR="0066770F" w:rsidRPr="00A96190">
        <w:rPr>
          <w:sz w:val="20"/>
        </w:rPr>
        <w:t>and other stakeholders as appropriate to develop sustainable energy and utilities policies and initiatives to improve energy and water efficiency</w:t>
      </w:r>
      <w:r w:rsidR="00BD1589">
        <w:rPr>
          <w:sz w:val="20"/>
        </w:rPr>
        <w:t xml:space="preserve"> and reduce carbon</w:t>
      </w:r>
      <w:r w:rsidR="00754E11">
        <w:rPr>
          <w:sz w:val="20"/>
        </w:rPr>
        <w:t>.</w:t>
      </w:r>
    </w:p>
    <w:p w14:paraId="412D6CDA" w14:textId="77777777" w:rsidR="00754E11" w:rsidRPr="00A96190" w:rsidRDefault="00754E11" w:rsidP="00754E11">
      <w:pPr>
        <w:pStyle w:val="ListParagraph"/>
        <w:ind w:left="360"/>
        <w:rPr>
          <w:sz w:val="20"/>
        </w:rPr>
      </w:pPr>
    </w:p>
    <w:p w14:paraId="32006B1E" w14:textId="6CD1F2C9" w:rsidR="00CD2014" w:rsidRDefault="000921E0" w:rsidP="00754E11">
      <w:pPr>
        <w:pStyle w:val="ListParagraph"/>
        <w:numPr>
          <w:ilvl w:val="0"/>
          <w:numId w:val="29"/>
        </w:numPr>
        <w:rPr>
          <w:sz w:val="20"/>
        </w:rPr>
      </w:pPr>
      <w:r w:rsidRPr="000921E0">
        <w:rPr>
          <w:sz w:val="20"/>
        </w:rPr>
        <w:t xml:space="preserve">Analyse, </w:t>
      </w:r>
      <w:proofErr w:type="gramStart"/>
      <w:r w:rsidRPr="000921E0">
        <w:rPr>
          <w:sz w:val="20"/>
        </w:rPr>
        <w:t>monitor</w:t>
      </w:r>
      <w:proofErr w:type="gramEnd"/>
      <w:r w:rsidRPr="000921E0">
        <w:rPr>
          <w:sz w:val="20"/>
        </w:rPr>
        <w:t xml:space="preserve"> and report on energy</w:t>
      </w:r>
      <w:r w:rsidR="00831346">
        <w:rPr>
          <w:sz w:val="20"/>
        </w:rPr>
        <w:t xml:space="preserve"> and water</w:t>
      </w:r>
      <w:r w:rsidRPr="000921E0">
        <w:rPr>
          <w:sz w:val="20"/>
        </w:rPr>
        <w:t xml:space="preserve"> </w:t>
      </w:r>
      <w:r w:rsidR="00753363" w:rsidRPr="000921E0">
        <w:rPr>
          <w:sz w:val="20"/>
        </w:rPr>
        <w:t>use, carbon</w:t>
      </w:r>
      <w:r w:rsidRPr="000921E0">
        <w:rPr>
          <w:sz w:val="20"/>
        </w:rPr>
        <w:t xml:space="preserve"> emissions and expenditure. </w:t>
      </w:r>
      <w:proofErr w:type="gramStart"/>
      <w:r w:rsidRPr="000921E0">
        <w:rPr>
          <w:sz w:val="20"/>
        </w:rPr>
        <w:t>Through the use of</w:t>
      </w:r>
      <w:proofErr w:type="gramEnd"/>
      <w:r w:rsidRPr="000921E0">
        <w:rPr>
          <w:sz w:val="20"/>
        </w:rPr>
        <w:t xml:space="preserve"> financial, building management systems and automatic metering systems identify, investigate and report trends in energy use, highlighting issues with regard to poor performing buildings and recommending actions as necessary</w:t>
      </w:r>
      <w:r w:rsidR="00754E11">
        <w:rPr>
          <w:sz w:val="20"/>
        </w:rPr>
        <w:t>.</w:t>
      </w:r>
    </w:p>
    <w:p w14:paraId="4D5BFD75" w14:textId="77777777" w:rsidR="00754E11" w:rsidRPr="00754E11" w:rsidRDefault="00754E11" w:rsidP="00754E11">
      <w:pPr>
        <w:rPr>
          <w:sz w:val="20"/>
        </w:rPr>
      </w:pPr>
    </w:p>
    <w:p w14:paraId="29E49906" w14:textId="0DA07C4D" w:rsidR="00AE58D5" w:rsidRDefault="00AE58D5" w:rsidP="00AE58D5">
      <w:pPr>
        <w:pStyle w:val="ListParagraph"/>
        <w:numPr>
          <w:ilvl w:val="0"/>
          <w:numId w:val="29"/>
        </w:numPr>
        <w:rPr>
          <w:sz w:val="20"/>
        </w:rPr>
      </w:pPr>
      <w:r>
        <w:rPr>
          <w:sz w:val="20"/>
        </w:rPr>
        <w:t>Manage the development and implementation of a Buildings Decarbonisation Plan to support the University Net Zero Carbon commitment</w:t>
      </w:r>
    </w:p>
    <w:p w14:paraId="77CF8B5F" w14:textId="77777777" w:rsidR="00C6466E" w:rsidRPr="00754E11" w:rsidRDefault="00C6466E" w:rsidP="00754E11">
      <w:pPr>
        <w:rPr>
          <w:sz w:val="20"/>
        </w:rPr>
      </w:pPr>
    </w:p>
    <w:p w14:paraId="3AB5CC20" w14:textId="5F2A8914" w:rsidR="00E6420C" w:rsidRDefault="004D6CC7" w:rsidP="00754E11">
      <w:pPr>
        <w:pStyle w:val="ListParagraph"/>
        <w:numPr>
          <w:ilvl w:val="0"/>
          <w:numId w:val="29"/>
        </w:numPr>
        <w:rPr>
          <w:sz w:val="20"/>
        </w:rPr>
      </w:pPr>
      <w:r w:rsidRPr="004D6CC7">
        <w:rPr>
          <w:sz w:val="20"/>
        </w:rPr>
        <w:t xml:space="preserve">Identify, </w:t>
      </w:r>
      <w:proofErr w:type="gramStart"/>
      <w:r w:rsidRPr="004D6CC7">
        <w:rPr>
          <w:sz w:val="20"/>
        </w:rPr>
        <w:t>prioritise</w:t>
      </w:r>
      <w:proofErr w:type="gramEnd"/>
      <w:r w:rsidRPr="004D6CC7">
        <w:rPr>
          <w:sz w:val="20"/>
        </w:rPr>
        <w:t xml:space="preserve"> and develop carbon reduction and carbon offsetting projects and provide specialist technical guidance on carbon management. Develop and present supporting business cases</w:t>
      </w:r>
      <w:r w:rsidR="00754E11">
        <w:rPr>
          <w:sz w:val="20"/>
        </w:rPr>
        <w:t>.</w:t>
      </w:r>
    </w:p>
    <w:p w14:paraId="7DD9A36C" w14:textId="77777777" w:rsidR="00754E11" w:rsidRPr="00754E11" w:rsidRDefault="00754E11" w:rsidP="00754E11">
      <w:pPr>
        <w:rPr>
          <w:sz w:val="20"/>
        </w:rPr>
      </w:pPr>
    </w:p>
    <w:p w14:paraId="44C7A855" w14:textId="2BF6C6E0" w:rsidR="00FC4898" w:rsidRDefault="00FC4898" w:rsidP="00FC4898">
      <w:pPr>
        <w:pStyle w:val="ListParagraph"/>
        <w:numPr>
          <w:ilvl w:val="0"/>
          <w:numId w:val="29"/>
        </w:numPr>
        <w:rPr>
          <w:sz w:val="20"/>
        </w:rPr>
      </w:pPr>
      <w:r w:rsidRPr="0061024E">
        <w:rPr>
          <w:sz w:val="20"/>
        </w:rPr>
        <w:t>Collaborat</w:t>
      </w:r>
      <w:r>
        <w:rPr>
          <w:sz w:val="20"/>
        </w:rPr>
        <w:t>e</w:t>
      </w:r>
      <w:r w:rsidRPr="0061024E">
        <w:rPr>
          <w:sz w:val="20"/>
        </w:rPr>
        <w:t xml:space="preserve"> with Facilities and Maintenance team members to identify energy opportunities in planned and legacy maintenance scheduled works</w:t>
      </w:r>
    </w:p>
    <w:p w14:paraId="353852D9" w14:textId="77777777" w:rsidR="00754E11" w:rsidRPr="00754E11" w:rsidRDefault="00754E11" w:rsidP="00754E11">
      <w:pPr>
        <w:rPr>
          <w:sz w:val="20"/>
        </w:rPr>
      </w:pPr>
    </w:p>
    <w:p w14:paraId="77CF8B62" w14:textId="1FF299E6" w:rsidR="00A8200B" w:rsidRPr="00A96190" w:rsidRDefault="002F44E3" w:rsidP="00A8200B">
      <w:pPr>
        <w:pStyle w:val="ListParagraph"/>
        <w:numPr>
          <w:ilvl w:val="0"/>
          <w:numId w:val="29"/>
        </w:numPr>
        <w:rPr>
          <w:sz w:val="20"/>
        </w:rPr>
      </w:pPr>
      <w:r>
        <w:rPr>
          <w:sz w:val="20"/>
        </w:rPr>
        <w:t>M</w:t>
      </w:r>
      <w:r w:rsidR="00507A6A">
        <w:rPr>
          <w:sz w:val="20"/>
        </w:rPr>
        <w:t>anage the energy elements of the ISO 14001 and ISO 50001 certified Environmental and Energy Integrated Management System</w:t>
      </w:r>
      <w:r w:rsidR="00256676">
        <w:rPr>
          <w:sz w:val="20"/>
        </w:rPr>
        <w:t xml:space="preserve"> including establishing</w:t>
      </w:r>
      <w:r w:rsidR="00507A6A" w:rsidRPr="00A96190">
        <w:rPr>
          <w:sz w:val="20"/>
        </w:rPr>
        <w:t xml:space="preserve"> </w:t>
      </w:r>
      <w:r w:rsidR="00A8200B" w:rsidRPr="00A96190">
        <w:rPr>
          <w:sz w:val="20"/>
        </w:rPr>
        <w:t>energy targets/standards, prepar</w:t>
      </w:r>
      <w:r w:rsidR="00256676">
        <w:rPr>
          <w:sz w:val="20"/>
        </w:rPr>
        <w:t>ing</w:t>
      </w:r>
      <w:r w:rsidR="00A8200B" w:rsidRPr="00A96190">
        <w:rPr>
          <w:sz w:val="20"/>
        </w:rPr>
        <w:t xml:space="preserve"> forecasts, monitor</w:t>
      </w:r>
      <w:r w:rsidR="00256676">
        <w:rPr>
          <w:sz w:val="20"/>
        </w:rPr>
        <w:t>ing</w:t>
      </w:r>
      <w:r w:rsidR="00A8200B" w:rsidRPr="00A96190">
        <w:rPr>
          <w:sz w:val="20"/>
        </w:rPr>
        <w:t xml:space="preserve"> </w:t>
      </w:r>
      <w:proofErr w:type="gramStart"/>
      <w:r w:rsidR="00A8200B" w:rsidRPr="00A96190">
        <w:rPr>
          <w:sz w:val="20"/>
        </w:rPr>
        <w:t>performance</w:t>
      </w:r>
      <w:proofErr w:type="gramEnd"/>
      <w:r w:rsidR="00A8200B" w:rsidRPr="00A96190">
        <w:rPr>
          <w:sz w:val="20"/>
        </w:rPr>
        <w:t xml:space="preserve"> and </w:t>
      </w:r>
      <w:r w:rsidR="00256676">
        <w:rPr>
          <w:sz w:val="20"/>
        </w:rPr>
        <w:t xml:space="preserve">ensuring appropriate </w:t>
      </w:r>
      <w:r w:rsidR="00622712">
        <w:rPr>
          <w:sz w:val="20"/>
        </w:rPr>
        <w:t>competence and awareness for continual improvement in energy performance</w:t>
      </w:r>
      <w:r w:rsidR="00754E11">
        <w:rPr>
          <w:sz w:val="20"/>
        </w:rPr>
        <w:t>.</w:t>
      </w:r>
    </w:p>
    <w:p w14:paraId="77CF8B63" w14:textId="77777777" w:rsidR="00C6466E" w:rsidRPr="00A96190" w:rsidRDefault="00C6466E" w:rsidP="00C6466E">
      <w:pPr>
        <w:pStyle w:val="ListParagraph"/>
        <w:ind w:left="360"/>
        <w:rPr>
          <w:sz w:val="20"/>
        </w:rPr>
      </w:pPr>
    </w:p>
    <w:p w14:paraId="77CF8B65" w14:textId="007A3120" w:rsidR="00A96190" w:rsidRDefault="002B3CCA" w:rsidP="00754E11">
      <w:pPr>
        <w:pStyle w:val="ListParagraph"/>
        <w:numPr>
          <w:ilvl w:val="0"/>
          <w:numId w:val="29"/>
        </w:numPr>
        <w:rPr>
          <w:sz w:val="20"/>
        </w:rPr>
      </w:pPr>
      <w:r w:rsidRPr="002B3CCA">
        <w:rPr>
          <w:sz w:val="20"/>
        </w:rPr>
        <w:t>Manage the use and development of Automatic Meter Reading data as part of an energy</w:t>
      </w:r>
      <w:r w:rsidR="00D44ED7">
        <w:rPr>
          <w:sz w:val="20"/>
        </w:rPr>
        <w:t xml:space="preserve"> and water</w:t>
      </w:r>
      <w:r w:rsidRPr="002B3CCA">
        <w:rPr>
          <w:sz w:val="20"/>
        </w:rPr>
        <w:t xml:space="preserve"> </w:t>
      </w:r>
      <w:r w:rsidR="00D44ED7" w:rsidRPr="002B3CCA">
        <w:rPr>
          <w:sz w:val="20"/>
        </w:rPr>
        <w:t>monitoring</w:t>
      </w:r>
      <w:r w:rsidRPr="002B3CCA">
        <w:rPr>
          <w:sz w:val="20"/>
        </w:rPr>
        <w:t xml:space="preserve"> and targeting approach, and to use this system to validate utility invoicing</w:t>
      </w:r>
      <w:r w:rsidR="00754E11">
        <w:rPr>
          <w:sz w:val="20"/>
        </w:rPr>
        <w:t>.</w:t>
      </w:r>
    </w:p>
    <w:p w14:paraId="6ABB5756" w14:textId="77777777" w:rsidR="00754E11" w:rsidRPr="00754E11" w:rsidRDefault="00754E11" w:rsidP="00754E11">
      <w:pPr>
        <w:rPr>
          <w:sz w:val="20"/>
        </w:rPr>
      </w:pPr>
    </w:p>
    <w:p w14:paraId="77CF8B67" w14:textId="1AE75025" w:rsidR="00A96190" w:rsidRDefault="004258DA" w:rsidP="00754E11">
      <w:pPr>
        <w:pStyle w:val="ListParagraph"/>
        <w:numPr>
          <w:ilvl w:val="0"/>
          <w:numId w:val="29"/>
        </w:numPr>
        <w:rPr>
          <w:sz w:val="20"/>
        </w:rPr>
      </w:pPr>
      <w:r w:rsidRPr="004258DA">
        <w:rPr>
          <w:sz w:val="20"/>
        </w:rPr>
        <w:t>Develop and implement procedures ensuring compliance with all current legislation and statutory obligations, advising on future legislation</w:t>
      </w:r>
      <w:r w:rsidR="00754E11">
        <w:rPr>
          <w:sz w:val="20"/>
        </w:rPr>
        <w:t>.</w:t>
      </w:r>
    </w:p>
    <w:p w14:paraId="36FA4C12" w14:textId="77777777" w:rsidR="00754E11" w:rsidRPr="00754E11" w:rsidRDefault="00754E11" w:rsidP="00754E11">
      <w:pPr>
        <w:rPr>
          <w:sz w:val="20"/>
        </w:rPr>
      </w:pPr>
    </w:p>
    <w:p w14:paraId="77CF8B6A" w14:textId="675A2CFD" w:rsidR="00C6466E" w:rsidRPr="00A96190" w:rsidRDefault="00C036A8" w:rsidP="00C6466E">
      <w:pPr>
        <w:pStyle w:val="ListParagraph"/>
        <w:numPr>
          <w:ilvl w:val="0"/>
          <w:numId w:val="29"/>
        </w:numPr>
        <w:rPr>
          <w:sz w:val="20"/>
        </w:rPr>
      </w:pPr>
      <w:r w:rsidRPr="00C036A8">
        <w:rPr>
          <w:sz w:val="20"/>
        </w:rPr>
        <w:t xml:space="preserve">Work </w:t>
      </w:r>
      <w:r w:rsidR="00AF6D06">
        <w:rPr>
          <w:sz w:val="20"/>
        </w:rPr>
        <w:t xml:space="preserve">closely </w:t>
      </w:r>
      <w:r w:rsidRPr="00C036A8">
        <w:rPr>
          <w:sz w:val="20"/>
        </w:rPr>
        <w:t>with</w:t>
      </w:r>
      <w:r w:rsidR="00AF6D06">
        <w:rPr>
          <w:sz w:val="20"/>
        </w:rPr>
        <w:t xml:space="preserve"> the</w:t>
      </w:r>
      <w:r w:rsidRPr="00C036A8">
        <w:rPr>
          <w:sz w:val="20"/>
        </w:rPr>
        <w:t xml:space="preserve"> Estates</w:t>
      </w:r>
      <w:r w:rsidR="00AF6D06">
        <w:rPr>
          <w:sz w:val="20"/>
        </w:rPr>
        <w:t xml:space="preserve"> &amp; Facilities</w:t>
      </w:r>
      <w:r w:rsidRPr="00C036A8">
        <w:rPr>
          <w:sz w:val="20"/>
        </w:rPr>
        <w:t xml:space="preserve"> Maintenance team to use and develop the university’s building management systems to identify plant faults and to develop opportunities to improve building control strategies</w:t>
      </w:r>
      <w:r w:rsidR="004C7B3C" w:rsidRPr="00A96190">
        <w:rPr>
          <w:sz w:val="20"/>
        </w:rPr>
        <w:t xml:space="preserve"> to optimise operating conditions and control energy consumption</w:t>
      </w:r>
      <w:r w:rsidR="00754E11">
        <w:rPr>
          <w:sz w:val="20"/>
        </w:rPr>
        <w:t>.</w:t>
      </w:r>
    </w:p>
    <w:p w14:paraId="77CF8B6B" w14:textId="77777777" w:rsidR="00C6466E" w:rsidRPr="00A96190" w:rsidRDefault="00C6466E" w:rsidP="00A96190">
      <w:pPr>
        <w:rPr>
          <w:sz w:val="20"/>
        </w:rPr>
      </w:pPr>
    </w:p>
    <w:p w14:paraId="77CF8B6E" w14:textId="15F6CAD5" w:rsidR="00C6466E" w:rsidRDefault="001D004A" w:rsidP="00C6466E">
      <w:pPr>
        <w:pStyle w:val="ListParagraph"/>
        <w:numPr>
          <w:ilvl w:val="0"/>
          <w:numId w:val="29"/>
        </w:numPr>
        <w:rPr>
          <w:sz w:val="20"/>
        </w:rPr>
      </w:pPr>
      <w:r w:rsidRPr="001D004A">
        <w:rPr>
          <w:sz w:val="20"/>
        </w:rPr>
        <w:t xml:space="preserve">Develop energy, </w:t>
      </w:r>
      <w:proofErr w:type="gramStart"/>
      <w:r w:rsidRPr="001D004A">
        <w:rPr>
          <w:sz w:val="20"/>
        </w:rPr>
        <w:t>carbon</w:t>
      </w:r>
      <w:proofErr w:type="gramEnd"/>
      <w:r w:rsidRPr="001D004A">
        <w:rPr>
          <w:sz w:val="20"/>
        </w:rPr>
        <w:t xml:space="preserve"> and water mechanical/electrical specifications with respect to construction &amp; r</w:t>
      </w:r>
      <w:r w:rsidRPr="006C0310">
        <w:rPr>
          <w:sz w:val="20"/>
        </w:rPr>
        <w:t>efurbishment</w:t>
      </w:r>
      <w:r w:rsidRPr="00726819">
        <w:rPr>
          <w:sz w:val="20"/>
        </w:rPr>
        <w:t xml:space="preserve"> and </w:t>
      </w:r>
      <w:r w:rsidR="004C7B3C" w:rsidRPr="00A96190">
        <w:rPr>
          <w:sz w:val="20"/>
        </w:rPr>
        <w:t>provide technical advice on energy</w:t>
      </w:r>
      <w:r w:rsidR="00DA183F">
        <w:rPr>
          <w:sz w:val="20"/>
        </w:rPr>
        <w:t xml:space="preserve"> and water</w:t>
      </w:r>
      <w:r w:rsidR="004C7B3C" w:rsidRPr="00A96190">
        <w:rPr>
          <w:sz w:val="20"/>
        </w:rPr>
        <w:t xml:space="preserve"> efficiency in relation to the </w:t>
      </w:r>
      <w:r w:rsidR="004926A9">
        <w:rPr>
          <w:sz w:val="20"/>
        </w:rPr>
        <w:t xml:space="preserve">purchase, </w:t>
      </w:r>
      <w:r w:rsidR="004C7B3C" w:rsidRPr="00A96190">
        <w:rPr>
          <w:sz w:val="20"/>
        </w:rPr>
        <w:t xml:space="preserve">operation and </w:t>
      </w:r>
      <w:r w:rsidR="00240078" w:rsidRPr="00A96190">
        <w:rPr>
          <w:sz w:val="20"/>
        </w:rPr>
        <w:t>maintenance of</w:t>
      </w:r>
      <w:r w:rsidR="004C7B3C" w:rsidRPr="00A96190">
        <w:rPr>
          <w:sz w:val="20"/>
        </w:rPr>
        <w:t xml:space="preserve"> plant and machinery supporting the whole built estate</w:t>
      </w:r>
      <w:r w:rsidR="00B7307A">
        <w:rPr>
          <w:sz w:val="20"/>
        </w:rPr>
        <w:t xml:space="preserve"> in line with the objectives of the </w:t>
      </w:r>
      <w:r w:rsidR="004926A9">
        <w:rPr>
          <w:sz w:val="20"/>
        </w:rPr>
        <w:t xml:space="preserve">University Sustainable Purchasing Policies, </w:t>
      </w:r>
      <w:r w:rsidR="00B7307A">
        <w:rPr>
          <w:sz w:val="20"/>
        </w:rPr>
        <w:t xml:space="preserve">Sustainable Construction Policy and </w:t>
      </w:r>
      <w:r w:rsidR="00225039">
        <w:rPr>
          <w:sz w:val="20"/>
        </w:rPr>
        <w:t>Masterplan Sustainable Development Strategy</w:t>
      </w:r>
      <w:r w:rsidR="00754E11">
        <w:rPr>
          <w:sz w:val="20"/>
        </w:rPr>
        <w:t>.</w:t>
      </w:r>
    </w:p>
    <w:p w14:paraId="0DC9FF75" w14:textId="77777777" w:rsidR="00236410" w:rsidRPr="00754E11" w:rsidRDefault="00236410" w:rsidP="00754E11">
      <w:pPr>
        <w:pStyle w:val="ListParagraph"/>
        <w:rPr>
          <w:sz w:val="20"/>
        </w:rPr>
      </w:pPr>
    </w:p>
    <w:p w14:paraId="7924A48F" w14:textId="445E44F8" w:rsidR="00236410" w:rsidRDefault="00236410" w:rsidP="00C6466E">
      <w:pPr>
        <w:pStyle w:val="ListParagraph"/>
        <w:numPr>
          <w:ilvl w:val="0"/>
          <w:numId w:val="29"/>
        </w:numPr>
        <w:rPr>
          <w:sz w:val="20"/>
        </w:rPr>
      </w:pPr>
      <w:r>
        <w:rPr>
          <w:sz w:val="20"/>
        </w:rPr>
        <w:lastRenderedPageBreak/>
        <w:t xml:space="preserve">Ensure that the University Energy Design </w:t>
      </w:r>
      <w:r w:rsidR="00BE79B7">
        <w:rPr>
          <w:sz w:val="20"/>
        </w:rPr>
        <w:t>Standard</w:t>
      </w:r>
      <w:r>
        <w:rPr>
          <w:sz w:val="20"/>
        </w:rPr>
        <w:t xml:space="preserve"> </w:t>
      </w:r>
      <w:r w:rsidR="00BE79B7">
        <w:rPr>
          <w:sz w:val="20"/>
        </w:rPr>
        <w:t xml:space="preserve">is implemented, </w:t>
      </w:r>
      <w:r>
        <w:rPr>
          <w:sz w:val="20"/>
        </w:rPr>
        <w:t xml:space="preserve">remains relevant and </w:t>
      </w:r>
      <w:r w:rsidR="00BE79B7">
        <w:rPr>
          <w:sz w:val="20"/>
        </w:rPr>
        <w:t xml:space="preserve">an effective tool to support the University’s commitment to </w:t>
      </w:r>
      <w:r w:rsidR="00C71B87">
        <w:rPr>
          <w:sz w:val="20"/>
        </w:rPr>
        <w:t>Net Zero Carbon</w:t>
      </w:r>
      <w:r w:rsidR="00754E11">
        <w:rPr>
          <w:sz w:val="20"/>
        </w:rPr>
        <w:t>.</w:t>
      </w:r>
    </w:p>
    <w:p w14:paraId="676D1572" w14:textId="77777777" w:rsidR="00433B35" w:rsidRPr="00754E11" w:rsidRDefault="00433B35" w:rsidP="00754E11">
      <w:pPr>
        <w:pStyle w:val="ListParagraph"/>
        <w:rPr>
          <w:sz w:val="20"/>
        </w:rPr>
      </w:pPr>
    </w:p>
    <w:p w14:paraId="471BAFAD" w14:textId="3F62089F" w:rsidR="00433B35" w:rsidRPr="00433B35" w:rsidRDefault="00433B35" w:rsidP="00433B35">
      <w:pPr>
        <w:pStyle w:val="ListParagraph"/>
        <w:numPr>
          <w:ilvl w:val="0"/>
          <w:numId w:val="29"/>
        </w:numPr>
        <w:rPr>
          <w:sz w:val="20"/>
        </w:rPr>
      </w:pPr>
      <w:r w:rsidRPr="00433B35">
        <w:rPr>
          <w:sz w:val="20"/>
        </w:rPr>
        <w:t>Identify and establish working relationships with relevant design, engineering, and construction firms to implement energy reduction measures and metering requirements</w:t>
      </w:r>
      <w:r w:rsidR="00754E11">
        <w:rPr>
          <w:sz w:val="20"/>
        </w:rPr>
        <w:t>.</w:t>
      </w:r>
    </w:p>
    <w:p w14:paraId="613EDC9C" w14:textId="77777777" w:rsidR="004C4451" w:rsidRPr="00754E11" w:rsidRDefault="004C4451" w:rsidP="00754E11">
      <w:pPr>
        <w:pStyle w:val="ListParagraph"/>
        <w:ind w:left="360"/>
        <w:rPr>
          <w:sz w:val="20"/>
        </w:rPr>
      </w:pPr>
    </w:p>
    <w:p w14:paraId="102B1E87" w14:textId="04025243" w:rsidR="004C4451" w:rsidRPr="00754E11" w:rsidRDefault="004C4451" w:rsidP="004C4451">
      <w:pPr>
        <w:pStyle w:val="ListParagraph"/>
        <w:numPr>
          <w:ilvl w:val="0"/>
          <w:numId w:val="29"/>
        </w:numPr>
        <w:rPr>
          <w:sz w:val="20"/>
        </w:rPr>
      </w:pPr>
      <w:r w:rsidRPr="004C4451">
        <w:rPr>
          <w:sz w:val="20"/>
        </w:rPr>
        <w:t>Conduct measurement and verification of savings from implemented carbon reduction measures</w:t>
      </w:r>
      <w:r w:rsidR="00754E11">
        <w:rPr>
          <w:sz w:val="20"/>
        </w:rPr>
        <w:t>.</w:t>
      </w:r>
    </w:p>
    <w:p w14:paraId="77CF8B6F" w14:textId="77777777" w:rsidR="004C7B3C" w:rsidRPr="00A96190" w:rsidRDefault="004C7B3C" w:rsidP="004C7B3C">
      <w:pPr>
        <w:pStyle w:val="ListParagraph"/>
        <w:rPr>
          <w:sz w:val="20"/>
        </w:rPr>
      </w:pPr>
    </w:p>
    <w:p w14:paraId="6B96AE1B" w14:textId="70023C48" w:rsidR="001818B7" w:rsidRPr="00754E11" w:rsidRDefault="001818B7" w:rsidP="00AD5468">
      <w:pPr>
        <w:pStyle w:val="ListParagraph"/>
        <w:numPr>
          <w:ilvl w:val="0"/>
          <w:numId w:val="29"/>
        </w:numPr>
        <w:rPr>
          <w:sz w:val="20"/>
        </w:rPr>
      </w:pPr>
      <w:r w:rsidRPr="00754E11">
        <w:rPr>
          <w:sz w:val="20"/>
        </w:rPr>
        <w:t>Work with the Head of Procurement and Assistant Director of Finance, to co-manage energy and water purchasing in partnership with the university’s Procurement team.  Analyse available market intelligence and legislative developments to advise on the most favourable purchasing arrangements and strategie</w:t>
      </w:r>
      <w:r w:rsidR="00754E11">
        <w:rPr>
          <w:sz w:val="20"/>
        </w:rPr>
        <w:t>s.</w:t>
      </w:r>
    </w:p>
    <w:p w14:paraId="0EA24456" w14:textId="77777777" w:rsidR="001818B7" w:rsidRPr="00754E11" w:rsidRDefault="001818B7" w:rsidP="00754E11">
      <w:pPr>
        <w:pStyle w:val="ListParagraph"/>
        <w:rPr>
          <w:sz w:val="20"/>
        </w:rPr>
      </w:pPr>
    </w:p>
    <w:p w14:paraId="77CF8B71" w14:textId="323D5E85" w:rsidR="00A96190" w:rsidRPr="00754E11" w:rsidRDefault="00AE70D6" w:rsidP="003A1E8D">
      <w:pPr>
        <w:pStyle w:val="ListParagraph"/>
        <w:numPr>
          <w:ilvl w:val="0"/>
          <w:numId w:val="29"/>
        </w:numPr>
        <w:rPr>
          <w:sz w:val="20"/>
        </w:rPr>
      </w:pPr>
      <w:r w:rsidRPr="00754E11">
        <w:rPr>
          <w:sz w:val="20"/>
        </w:rPr>
        <w:t xml:space="preserve">Assist the </w:t>
      </w:r>
      <w:r w:rsidR="00DA183F" w:rsidRPr="00754E11">
        <w:rPr>
          <w:sz w:val="20"/>
        </w:rPr>
        <w:t xml:space="preserve">Head of </w:t>
      </w:r>
      <w:r w:rsidRPr="00754E11">
        <w:rPr>
          <w:sz w:val="20"/>
        </w:rPr>
        <w:t>Environment</w:t>
      </w:r>
      <w:r w:rsidR="00DA183F" w:rsidRPr="00754E11">
        <w:rPr>
          <w:sz w:val="20"/>
        </w:rPr>
        <w:t>al</w:t>
      </w:r>
      <w:r w:rsidRPr="00754E11">
        <w:rPr>
          <w:sz w:val="20"/>
        </w:rPr>
        <w:t xml:space="preserve"> Sustainability in the setting of targets, monitoring and management of the University’s </w:t>
      </w:r>
      <w:r w:rsidR="00DA183F" w:rsidRPr="00754E11">
        <w:rPr>
          <w:sz w:val="20"/>
        </w:rPr>
        <w:t>Net Zero Carbon</w:t>
      </w:r>
      <w:r w:rsidRPr="00754E11">
        <w:rPr>
          <w:sz w:val="20"/>
        </w:rPr>
        <w:t xml:space="preserve"> Plan</w:t>
      </w:r>
      <w:r w:rsidR="00754E11" w:rsidRPr="00754E11">
        <w:rPr>
          <w:sz w:val="20"/>
        </w:rPr>
        <w:t>.</w:t>
      </w:r>
    </w:p>
    <w:p w14:paraId="77CF8B73" w14:textId="77777777" w:rsidR="004C7B3C" w:rsidRPr="00A96190" w:rsidRDefault="004C7B3C" w:rsidP="004C7B3C">
      <w:pPr>
        <w:pStyle w:val="ListParagraph"/>
        <w:rPr>
          <w:sz w:val="20"/>
        </w:rPr>
      </w:pPr>
    </w:p>
    <w:p w14:paraId="77CF8B75" w14:textId="323E1460" w:rsidR="00A96190" w:rsidRPr="00A96190" w:rsidRDefault="00887228" w:rsidP="00754E11">
      <w:pPr>
        <w:pStyle w:val="ListParagraph"/>
        <w:numPr>
          <w:ilvl w:val="0"/>
          <w:numId w:val="29"/>
        </w:numPr>
        <w:rPr>
          <w:sz w:val="20"/>
        </w:rPr>
      </w:pPr>
      <w:r w:rsidRPr="00887228">
        <w:rPr>
          <w:sz w:val="20"/>
        </w:rPr>
        <w:t>Prepare and present energy</w:t>
      </w:r>
      <w:r w:rsidR="00BF40FD">
        <w:rPr>
          <w:sz w:val="20"/>
        </w:rPr>
        <w:t>, water</w:t>
      </w:r>
      <w:r w:rsidRPr="00887228">
        <w:rPr>
          <w:sz w:val="20"/>
        </w:rPr>
        <w:t xml:space="preserve">, financial and carbon data to leadership groups such as </w:t>
      </w:r>
      <w:r>
        <w:rPr>
          <w:sz w:val="20"/>
        </w:rPr>
        <w:t>the</w:t>
      </w:r>
      <w:r w:rsidR="00ED2623">
        <w:rPr>
          <w:sz w:val="20"/>
        </w:rPr>
        <w:t xml:space="preserve"> Environmental Projects Board,</w:t>
      </w:r>
      <w:r>
        <w:rPr>
          <w:sz w:val="20"/>
        </w:rPr>
        <w:t xml:space="preserve"> Vice-Chancellor’s Executive Team, University Council</w:t>
      </w:r>
      <w:r w:rsidRPr="00887228">
        <w:rPr>
          <w:sz w:val="20"/>
        </w:rPr>
        <w:t>, regulators, or to other stakeholders. Prepare data for use in presentations and reports by others</w:t>
      </w:r>
      <w:r w:rsidR="00754E11">
        <w:rPr>
          <w:sz w:val="20"/>
        </w:rPr>
        <w:t>.</w:t>
      </w:r>
    </w:p>
    <w:p w14:paraId="0049CE80" w14:textId="5F046DD9" w:rsidR="00C74E4D" w:rsidRPr="00754E11" w:rsidRDefault="00C74E4D" w:rsidP="00754E11">
      <w:pPr>
        <w:rPr>
          <w:sz w:val="20"/>
        </w:rPr>
      </w:pPr>
    </w:p>
    <w:p w14:paraId="77CF8B77" w14:textId="2EAB29DE" w:rsidR="00AE70D6" w:rsidRPr="00A96190" w:rsidRDefault="00AE70D6" w:rsidP="00C6466E">
      <w:pPr>
        <w:pStyle w:val="ListParagraph"/>
        <w:numPr>
          <w:ilvl w:val="0"/>
          <w:numId w:val="29"/>
        </w:numPr>
        <w:rPr>
          <w:sz w:val="20"/>
        </w:rPr>
      </w:pPr>
      <w:r w:rsidRPr="00A96190">
        <w:rPr>
          <w:sz w:val="20"/>
        </w:rPr>
        <w:t xml:space="preserve">Develop systems and processes as appropriate and necessary to enhance data capture, </w:t>
      </w:r>
      <w:proofErr w:type="gramStart"/>
      <w:r w:rsidRPr="00A96190">
        <w:rPr>
          <w:sz w:val="20"/>
        </w:rPr>
        <w:t>management</w:t>
      </w:r>
      <w:proofErr w:type="gramEnd"/>
      <w:r w:rsidRPr="00A96190">
        <w:rPr>
          <w:sz w:val="20"/>
        </w:rPr>
        <w:t xml:space="preserve"> and analysis</w:t>
      </w:r>
      <w:r w:rsidR="00754E11">
        <w:rPr>
          <w:sz w:val="20"/>
        </w:rPr>
        <w:t>.</w:t>
      </w:r>
    </w:p>
    <w:p w14:paraId="77CF8B78" w14:textId="77777777" w:rsidR="00A96190" w:rsidRPr="00A96190" w:rsidRDefault="00A96190" w:rsidP="00A96190">
      <w:pPr>
        <w:rPr>
          <w:sz w:val="20"/>
        </w:rPr>
      </w:pPr>
    </w:p>
    <w:p w14:paraId="77CF8B79" w14:textId="67F1D2A3" w:rsidR="00A96190" w:rsidRPr="00A96190" w:rsidRDefault="00A96190" w:rsidP="00A96190">
      <w:pPr>
        <w:pStyle w:val="ListParagraph"/>
        <w:numPr>
          <w:ilvl w:val="0"/>
          <w:numId w:val="29"/>
        </w:numPr>
        <w:rPr>
          <w:sz w:val="20"/>
        </w:rPr>
      </w:pPr>
      <w:r w:rsidRPr="00A96190">
        <w:rPr>
          <w:sz w:val="20"/>
        </w:rPr>
        <w:t>Take the key role in producing the relevant components of the annual Estates Management Statistics</w:t>
      </w:r>
      <w:r w:rsidR="00754E11">
        <w:rPr>
          <w:sz w:val="20"/>
        </w:rPr>
        <w:t>.</w:t>
      </w:r>
    </w:p>
    <w:p w14:paraId="77CF8B7A" w14:textId="77777777" w:rsidR="00AE70D6" w:rsidRPr="00A96190" w:rsidRDefault="00AE70D6" w:rsidP="00AE70D6">
      <w:pPr>
        <w:pStyle w:val="ListParagraph"/>
        <w:rPr>
          <w:sz w:val="20"/>
        </w:rPr>
      </w:pPr>
    </w:p>
    <w:p w14:paraId="77CF8B7D" w14:textId="56DCEBC9" w:rsidR="000754AD" w:rsidRPr="00A96190" w:rsidRDefault="000754AD" w:rsidP="000754AD">
      <w:pPr>
        <w:pStyle w:val="ListParagraph"/>
        <w:numPr>
          <w:ilvl w:val="0"/>
          <w:numId w:val="29"/>
        </w:numPr>
        <w:rPr>
          <w:sz w:val="20"/>
        </w:rPr>
      </w:pPr>
      <w:r w:rsidRPr="00A96190">
        <w:rPr>
          <w:sz w:val="20"/>
        </w:rPr>
        <w:t>To accept and be responsive to change, be pro-active and have a flexible approach</w:t>
      </w:r>
      <w:r w:rsidR="00754E11">
        <w:rPr>
          <w:sz w:val="20"/>
        </w:rPr>
        <w:t>.</w:t>
      </w:r>
    </w:p>
    <w:p w14:paraId="77CF8B7E" w14:textId="77777777" w:rsidR="004F30CB" w:rsidRPr="00A96190" w:rsidRDefault="004F30CB" w:rsidP="00E61D67">
      <w:pPr>
        <w:pStyle w:val="ListParagraph"/>
        <w:ind w:left="426" w:hanging="426"/>
        <w:rPr>
          <w:sz w:val="20"/>
        </w:rPr>
      </w:pPr>
    </w:p>
    <w:p w14:paraId="77CF8B7F" w14:textId="485685CF" w:rsidR="004F30CB" w:rsidRDefault="004F30CB" w:rsidP="00E61D67">
      <w:pPr>
        <w:numPr>
          <w:ilvl w:val="0"/>
          <w:numId w:val="22"/>
        </w:numPr>
        <w:ind w:left="426" w:right="363" w:hanging="426"/>
        <w:rPr>
          <w:sz w:val="20"/>
        </w:rPr>
      </w:pPr>
      <w:r w:rsidRPr="007272F3">
        <w:rPr>
          <w:sz w:val="20"/>
        </w:rPr>
        <w:t xml:space="preserve">Perform any other duties appropriate to the grade as may be required by the </w:t>
      </w:r>
      <w:r w:rsidR="00897237" w:rsidRPr="007272F3">
        <w:rPr>
          <w:sz w:val="20"/>
        </w:rPr>
        <w:t xml:space="preserve">Head of </w:t>
      </w:r>
      <w:r w:rsidR="00BF6370">
        <w:rPr>
          <w:sz w:val="20"/>
        </w:rPr>
        <w:t>Environmental Sustainability</w:t>
      </w:r>
      <w:r w:rsidR="007272F3">
        <w:rPr>
          <w:sz w:val="20"/>
        </w:rPr>
        <w:t>.</w:t>
      </w:r>
    </w:p>
    <w:p w14:paraId="4884A87C" w14:textId="77777777" w:rsidR="007307D0" w:rsidRPr="007272F3" w:rsidRDefault="007307D0" w:rsidP="00754E11">
      <w:pPr>
        <w:ind w:left="426" w:right="363"/>
        <w:rPr>
          <w:sz w:val="20"/>
        </w:rPr>
      </w:pPr>
    </w:p>
    <w:p w14:paraId="77CF8B80" w14:textId="7F3985D0" w:rsidR="004F30CB" w:rsidRPr="00A96190" w:rsidRDefault="004F30CB" w:rsidP="000754AD">
      <w:pPr>
        <w:pStyle w:val="ListParagraph"/>
        <w:numPr>
          <w:ilvl w:val="0"/>
          <w:numId w:val="29"/>
        </w:numPr>
        <w:rPr>
          <w:sz w:val="20"/>
        </w:rPr>
      </w:pPr>
      <w:r w:rsidRPr="00A96190">
        <w:rPr>
          <w:bCs/>
          <w:sz w:val="20"/>
          <w:szCs w:val="20"/>
        </w:rPr>
        <w:t>Comply with the personal health and safety responsibilities specified in the University Health and Safety policy</w:t>
      </w:r>
      <w:r w:rsidR="000754AD" w:rsidRPr="00A96190">
        <w:rPr>
          <w:bCs/>
          <w:sz w:val="20"/>
          <w:szCs w:val="20"/>
        </w:rPr>
        <w:t xml:space="preserve"> and b</w:t>
      </w:r>
      <w:r w:rsidR="000754AD" w:rsidRPr="00A96190">
        <w:rPr>
          <w:sz w:val="20"/>
        </w:rPr>
        <w:t xml:space="preserve">ring to the attention of managers any matters relating to the health and safety of staff, </w:t>
      </w:r>
      <w:proofErr w:type="gramStart"/>
      <w:r w:rsidR="000754AD" w:rsidRPr="00A96190">
        <w:rPr>
          <w:sz w:val="20"/>
        </w:rPr>
        <w:t>students</w:t>
      </w:r>
      <w:proofErr w:type="gramEnd"/>
      <w:r w:rsidR="000754AD" w:rsidRPr="00A96190">
        <w:rPr>
          <w:sz w:val="20"/>
        </w:rPr>
        <w:t xml:space="preserve"> and visitors</w:t>
      </w:r>
      <w:r w:rsidR="00754E11">
        <w:rPr>
          <w:sz w:val="20"/>
        </w:rPr>
        <w:t>.</w:t>
      </w:r>
    </w:p>
    <w:p w14:paraId="77CF8B81" w14:textId="77777777" w:rsidR="004F30CB" w:rsidRPr="00A96190" w:rsidRDefault="004F30CB" w:rsidP="00E61D67">
      <w:pPr>
        <w:ind w:left="426" w:right="363" w:hanging="426"/>
        <w:rPr>
          <w:sz w:val="20"/>
        </w:rPr>
      </w:pPr>
    </w:p>
    <w:p w14:paraId="77CF8B82" w14:textId="1B9F633C" w:rsidR="004F30CB" w:rsidRPr="00A96190" w:rsidRDefault="003F19E8" w:rsidP="00E61D67">
      <w:pPr>
        <w:numPr>
          <w:ilvl w:val="0"/>
          <w:numId w:val="22"/>
        </w:numPr>
        <w:ind w:left="426" w:right="363" w:hanging="426"/>
        <w:rPr>
          <w:sz w:val="20"/>
        </w:rPr>
      </w:pPr>
      <w:r>
        <w:rPr>
          <w:iCs/>
          <w:sz w:val="20"/>
          <w:szCs w:val="20"/>
        </w:rPr>
        <w:t>E</w:t>
      </w:r>
      <w:r w:rsidR="004F30CB" w:rsidRPr="00A96190">
        <w:rPr>
          <w:iCs/>
          <w:sz w:val="20"/>
          <w:szCs w:val="20"/>
        </w:rPr>
        <w:t>ngage with the University’s commitment to put our students first and deliver services which are customer orientated, represent value for money and contribute to the financial and environmental sustainability of the University when undertaking all</w:t>
      </w:r>
      <w:r w:rsidR="000754AD" w:rsidRPr="00A96190">
        <w:rPr>
          <w:iCs/>
          <w:sz w:val="20"/>
          <w:szCs w:val="20"/>
        </w:rPr>
        <w:t xml:space="preserve"> duties and aspects of the role</w:t>
      </w:r>
      <w:r w:rsidR="00754E11">
        <w:rPr>
          <w:iCs/>
          <w:sz w:val="20"/>
          <w:szCs w:val="20"/>
        </w:rPr>
        <w:t>.</w:t>
      </w:r>
    </w:p>
    <w:p w14:paraId="77CF8B83" w14:textId="77777777" w:rsidR="004F30CB" w:rsidRPr="00A96190" w:rsidRDefault="004F30CB" w:rsidP="00E61D67">
      <w:pPr>
        <w:pStyle w:val="ListParagraph"/>
        <w:ind w:left="426" w:hanging="426"/>
        <w:rPr>
          <w:sz w:val="20"/>
        </w:rPr>
      </w:pPr>
    </w:p>
    <w:p w14:paraId="77CF8B87" w14:textId="02F6EF1D" w:rsidR="000754AD" w:rsidRPr="00754E11" w:rsidRDefault="004F30CB" w:rsidP="009628B9">
      <w:pPr>
        <w:numPr>
          <w:ilvl w:val="0"/>
          <w:numId w:val="22"/>
        </w:numPr>
        <w:ind w:left="426" w:right="363" w:hanging="426"/>
        <w:rPr>
          <w:sz w:val="20"/>
        </w:rPr>
      </w:pPr>
      <w:r w:rsidRPr="00754E11">
        <w:rPr>
          <w:sz w:val="20"/>
        </w:rPr>
        <w:t>Promote equality and diversity for students and staff and sustain an inclusive and supportive study and work environment in ac</w:t>
      </w:r>
      <w:r w:rsidR="000754AD" w:rsidRPr="00754E11">
        <w:rPr>
          <w:sz w:val="20"/>
        </w:rPr>
        <w:t xml:space="preserve">cordance with </w:t>
      </w:r>
      <w:proofErr w:type="gramStart"/>
      <w:r w:rsidR="000754AD" w:rsidRPr="00754E11">
        <w:rPr>
          <w:sz w:val="20"/>
        </w:rPr>
        <w:t>University</w:t>
      </w:r>
      <w:proofErr w:type="gramEnd"/>
      <w:r w:rsidR="000754AD" w:rsidRPr="00754E11">
        <w:rPr>
          <w:sz w:val="20"/>
        </w:rPr>
        <w:t xml:space="preserve"> policy</w:t>
      </w:r>
      <w:r w:rsidR="00754E11" w:rsidRPr="00754E11">
        <w:rPr>
          <w:sz w:val="20"/>
        </w:rPr>
        <w:t>.</w:t>
      </w:r>
    </w:p>
    <w:p w14:paraId="77CF8B88" w14:textId="77777777" w:rsidR="004F30CB" w:rsidRPr="00904CEC" w:rsidRDefault="004F30CB" w:rsidP="004F30CB">
      <w:pPr>
        <w:rPr>
          <w:sz w:val="20"/>
        </w:rPr>
      </w:pPr>
    </w:p>
    <w:p w14:paraId="77CF8B89" w14:textId="77777777" w:rsidR="004F30CB" w:rsidRDefault="004F30CB" w:rsidP="004F30CB">
      <w:pPr>
        <w:ind w:right="363"/>
        <w:rPr>
          <w:sz w:val="20"/>
        </w:rPr>
      </w:pPr>
      <w:r>
        <w:rPr>
          <w:sz w:val="20"/>
        </w:rPr>
        <w:t>This role detail is a guide to the work you will initially be required to undertake.  It may be changed from time to time to meet changing circumstances.  It does not form part of your Contract of Employment.</w:t>
      </w:r>
    </w:p>
    <w:p w14:paraId="77CF8B8A" w14:textId="77777777" w:rsidR="004E71C0" w:rsidRPr="0004478C" w:rsidRDefault="004E71C0" w:rsidP="004E71C0">
      <w:pPr>
        <w:ind w:right="363"/>
        <w:rPr>
          <w:b/>
          <w:color w:val="BA0B2A"/>
          <w:sz w:val="28"/>
          <w:szCs w:val="28"/>
        </w:rPr>
      </w:pPr>
      <w:r>
        <w:rPr>
          <w:sz w:val="20"/>
        </w:rPr>
        <w:br w:type="page"/>
      </w:r>
      <w:r w:rsidRPr="0004478C">
        <w:rPr>
          <w:b/>
          <w:color w:val="BA0B2A"/>
          <w:sz w:val="28"/>
          <w:szCs w:val="28"/>
        </w:rPr>
        <w:lastRenderedPageBreak/>
        <w:t>Person Specification</w:t>
      </w:r>
    </w:p>
    <w:p w14:paraId="77CF8B8B" w14:textId="77777777" w:rsidR="004E71C0" w:rsidRPr="0004478C" w:rsidRDefault="004E71C0" w:rsidP="004E71C0">
      <w:pPr>
        <w:ind w:left="284" w:right="363"/>
        <w:rPr>
          <w:b/>
          <w:color w:val="BA0B2A"/>
        </w:rPr>
      </w:pPr>
    </w:p>
    <w:p w14:paraId="77CF8B8C" w14:textId="77777777" w:rsidR="004E71C0" w:rsidRPr="003F19E8" w:rsidRDefault="004E71C0" w:rsidP="003F19E8">
      <w:pPr>
        <w:ind w:right="363"/>
        <w:rPr>
          <w:b/>
          <w:color w:val="BA0B2A"/>
          <w:sz w:val="24"/>
          <w:szCs w:val="24"/>
        </w:rPr>
      </w:pPr>
      <w:r w:rsidRPr="0004478C">
        <w:rPr>
          <w:b/>
          <w:color w:val="BA0B2A"/>
          <w:sz w:val="24"/>
          <w:szCs w:val="24"/>
        </w:rPr>
        <w:t>Qualifications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77CF8B92" w14:textId="77777777" w:rsidTr="002B2D50">
        <w:trPr>
          <w:trHeight w:val="436"/>
        </w:trPr>
        <w:tc>
          <w:tcPr>
            <w:tcW w:w="360" w:type="dxa"/>
          </w:tcPr>
          <w:p w14:paraId="77CF8B8D" w14:textId="77777777" w:rsidR="004E71C0" w:rsidRPr="0004478C" w:rsidRDefault="004E71C0" w:rsidP="002B2D50">
            <w:pPr>
              <w:pStyle w:val="PS-Heading3"/>
              <w:jc w:val="both"/>
              <w:rPr>
                <w:color w:val="BA0B2A"/>
              </w:rPr>
            </w:pPr>
          </w:p>
        </w:tc>
        <w:tc>
          <w:tcPr>
            <w:tcW w:w="8028" w:type="dxa"/>
            <w:shd w:val="clear" w:color="auto" w:fill="F2F2F2"/>
          </w:tcPr>
          <w:p w14:paraId="77CF8B8E"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77CF8B8F"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77CF8B90"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77CF8B91"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1E3AE8" w:rsidRPr="0092161D" w14:paraId="77CF8B97" w14:textId="77777777" w:rsidTr="0030425F">
        <w:tc>
          <w:tcPr>
            <w:tcW w:w="360" w:type="dxa"/>
          </w:tcPr>
          <w:p w14:paraId="77CF8B93" w14:textId="77777777" w:rsidR="001E3AE8" w:rsidRPr="0092161D" w:rsidRDefault="001E3AE8" w:rsidP="002B2D50">
            <w:pPr>
              <w:pStyle w:val="PS-1stBullet"/>
              <w:tabs>
                <w:tab w:val="clear" w:pos="336"/>
              </w:tabs>
              <w:ind w:left="0" w:firstLine="0"/>
              <w:jc w:val="both"/>
              <w:rPr>
                <w:b w:val="0"/>
                <w:sz w:val="20"/>
                <w:szCs w:val="20"/>
              </w:rPr>
            </w:pPr>
            <w:r w:rsidRPr="0092161D">
              <w:rPr>
                <w:b w:val="0"/>
                <w:sz w:val="20"/>
                <w:szCs w:val="20"/>
              </w:rPr>
              <w:t>1</w:t>
            </w:r>
          </w:p>
        </w:tc>
        <w:tc>
          <w:tcPr>
            <w:tcW w:w="8028" w:type="dxa"/>
          </w:tcPr>
          <w:p w14:paraId="77CF8B94" w14:textId="32856BDE" w:rsidR="001E3AE8" w:rsidRPr="0092161D" w:rsidRDefault="001E3AE8" w:rsidP="0069416C">
            <w:pPr>
              <w:pStyle w:val="PS-1stBullet"/>
              <w:tabs>
                <w:tab w:val="clear" w:pos="336"/>
              </w:tabs>
              <w:ind w:left="0" w:firstLine="0"/>
              <w:jc w:val="both"/>
              <w:rPr>
                <w:b w:val="0"/>
                <w:sz w:val="20"/>
                <w:szCs w:val="20"/>
              </w:rPr>
            </w:pPr>
            <w:r>
              <w:rPr>
                <w:b w:val="0"/>
                <w:sz w:val="20"/>
                <w:szCs w:val="20"/>
              </w:rPr>
              <w:t>Educated to degree level or equivalent</w:t>
            </w:r>
            <w:r w:rsidR="008D7210">
              <w:rPr>
                <w:b w:val="0"/>
                <w:sz w:val="20"/>
                <w:szCs w:val="20"/>
              </w:rPr>
              <w:t xml:space="preserve"> in a relevant subject</w:t>
            </w:r>
            <w:r w:rsidR="00096D35">
              <w:rPr>
                <w:b w:val="0"/>
                <w:sz w:val="20"/>
                <w:szCs w:val="20"/>
              </w:rPr>
              <w:t xml:space="preserve"> (</w:t>
            </w:r>
            <w:r w:rsidR="006134D4">
              <w:rPr>
                <w:b w:val="0"/>
                <w:sz w:val="20"/>
                <w:szCs w:val="20"/>
              </w:rPr>
              <w:t>preferable energy management/engineering)</w:t>
            </w:r>
            <w:r>
              <w:rPr>
                <w:b w:val="0"/>
                <w:sz w:val="20"/>
                <w:szCs w:val="20"/>
              </w:rPr>
              <w:t xml:space="preserve">, </w:t>
            </w:r>
            <w:r w:rsidR="00C6336C">
              <w:rPr>
                <w:b w:val="0"/>
                <w:sz w:val="20"/>
                <w:szCs w:val="20"/>
              </w:rPr>
              <w:t xml:space="preserve">or have practical experience appropriate to the role </w:t>
            </w:r>
          </w:p>
        </w:tc>
        <w:tc>
          <w:tcPr>
            <w:tcW w:w="1080" w:type="dxa"/>
            <w:vAlign w:val="center"/>
          </w:tcPr>
          <w:p w14:paraId="77CF8B95" w14:textId="77777777" w:rsidR="001E3AE8" w:rsidRPr="00025D4B" w:rsidRDefault="001E3AE8" w:rsidP="0069416C">
            <w:pPr>
              <w:jc w:val="center"/>
              <w:rPr>
                <w:b/>
                <w:sz w:val="16"/>
                <w:szCs w:val="16"/>
              </w:rPr>
            </w:pPr>
            <w:r>
              <w:rPr>
                <w:b/>
                <w:sz w:val="16"/>
                <w:szCs w:val="16"/>
              </w:rPr>
              <w:t>E</w:t>
            </w:r>
          </w:p>
        </w:tc>
        <w:tc>
          <w:tcPr>
            <w:tcW w:w="1080" w:type="dxa"/>
            <w:vAlign w:val="center"/>
          </w:tcPr>
          <w:p w14:paraId="77CF8B96" w14:textId="77777777" w:rsidR="001E3AE8" w:rsidRPr="00025D4B" w:rsidRDefault="001E3AE8" w:rsidP="0069416C">
            <w:pPr>
              <w:jc w:val="center"/>
              <w:rPr>
                <w:b/>
                <w:sz w:val="16"/>
                <w:szCs w:val="16"/>
              </w:rPr>
            </w:pPr>
            <w:r>
              <w:rPr>
                <w:b/>
                <w:sz w:val="16"/>
                <w:szCs w:val="16"/>
              </w:rPr>
              <w:t>A/I</w:t>
            </w:r>
          </w:p>
        </w:tc>
      </w:tr>
      <w:tr w:rsidR="00417445" w:rsidRPr="0092161D" w14:paraId="3DADAAD6" w14:textId="77777777" w:rsidTr="0030425F">
        <w:tc>
          <w:tcPr>
            <w:tcW w:w="360" w:type="dxa"/>
          </w:tcPr>
          <w:p w14:paraId="713B271E" w14:textId="4A7FBB5E" w:rsidR="00417445" w:rsidRPr="0092161D" w:rsidRDefault="00417445" w:rsidP="002B2D50">
            <w:pPr>
              <w:pStyle w:val="PS-1stBullet"/>
              <w:tabs>
                <w:tab w:val="clear" w:pos="336"/>
              </w:tabs>
              <w:ind w:left="0" w:firstLine="0"/>
              <w:jc w:val="both"/>
              <w:rPr>
                <w:b w:val="0"/>
                <w:sz w:val="20"/>
                <w:szCs w:val="20"/>
              </w:rPr>
            </w:pPr>
            <w:r>
              <w:rPr>
                <w:b w:val="0"/>
                <w:sz w:val="20"/>
                <w:szCs w:val="20"/>
              </w:rPr>
              <w:t>2</w:t>
            </w:r>
          </w:p>
        </w:tc>
        <w:tc>
          <w:tcPr>
            <w:tcW w:w="8028" w:type="dxa"/>
          </w:tcPr>
          <w:p w14:paraId="0558AB27" w14:textId="5EF785C8" w:rsidR="00417445" w:rsidRDefault="00417445" w:rsidP="0069416C">
            <w:pPr>
              <w:pStyle w:val="PS-1stBullet"/>
              <w:tabs>
                <w:tab w:val="clear" w:pos="336"/>
              </w:tabs>
              <w:ind w:left="0" w:firstLine="0"/>
              <w:jc w:val="both"/>
              <w:rPr>
                <w:b w:val="0"/>
                <w:sz w:val="20"/>
                <w:szCs w:val="20"/>
              </w:rPr>
            </w:pPr>
            <w:r>
              <w:rPr>
                <w:b w:val="0"/>
                <w:sz w:val="20"/>
                <w:szCs w:val="20"/>
              </w:rPr>
              <w:t>Hold a current membership with an appropriate professional body</w:t>
            </w:r>
          </w:p>
        </w:tc>
        <w:tc>
          <w:tcPr>
            <w:tcW w:w="1080" w:type="dxa"/>
            <w:vAlign w:val="center"/>
          </w:tcPr>
          <w:p w14:paraId="35AAB762" w14:textId="58D43F84" w:rsidR="00417445" w:rsidRDefault="00417445" w:rsidP="0069416C">
            <w:pPr>
              <w:jc w:val="center"/>
              <w:rPr>
                <w:b/>
                <w:sz w:val="16"/>
                <w:szCs w:val="16"/>
              </w:rPr>
            </w:pPr>
            <w:r>
              <w:rPr>
                <w:b/>
                <w:sz w:val="16"/>
                <w:szCs w:val="16"/>
              </w:rPr>
              <w:t>D</w:t>
            </w:r>
          </w:p>
        </w:tc>
        <w:tc>
          <w:tcPr>
            <w:tcW w:w="1080" w:type="dxa"/>
            <w:vAlign w:val="center"/>
          </w:tcPr>
          <w:p w14:paraId="7149F7A0" w14:textId="553750EA" w:rsidR="00417445" w:rsidRDefault="00417445" w:rsidP="0069416C">
            <w:pPr>
              <w:jc w:val="center"/>
              <w:rPr>
                <w:b/>
                <w:sz w:val="16"/>
                <w:szCs w:val="16"/>
              </w:rPr>
            </w:pPr>
            <w:r>
              <w:rPr>
                <w:b/>
                <w:sz w:val="16"/>
                <w:szCs w:val="16"/>
              </w:rPr>
              <w:t>A/I</w:t>
            </w:r>
          </w:p>
        </w:tc>
      </w:tr>
    </w:tbl>
    <w:p w14:paraId="77CF8B98" w14:textId="77777777" w:rsidR="004E71C0" w:rsidRDefault="004E71C0" w:rsidP="003F19E8">
      <w:pPr>
        <w:ind w:right="363"/>
        <w:rPr>
          <w:b/>
          <w:color w:val="000080"/>
        </w:rPr>
      </w:pPr>
    </w:p>
    <w:p w14:paraId="77CF8B99" w14:textId="77777777" w:rsidR="004E71C0" w:rsidRPr="003F19E8" w:rsidRDefault="004E71C0" w:rsidP="004E71C0">
      <w:pPr>
        <w:ind w:right="363"/>
        <w:rPr>
          <w:b/>
          <w:color w:val="BA0B2A"/>
          <w:sz w:val="24"/>
          <w:szCs w:val="24"/>
        </w:rPr>
      </w:pPr>
      <w:r w:rsidRPr="0004478C">
        <w:rPr>
          <w:b/>
          <w:color w:val="BA0B2A"/>
          <w:sz w:val="24"/>
          <w:szCs w:val="24"/>
        </w:rPr>
        <w:t>Background &amp; Experience</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77CF8B9F" w14:textId="77777777" w:rsidTr="002B2D50">
        <w:trPr>
          <w:trHeight w:val="436"/>
        </w:trPr>
        <w:tc>
          <w:tcPr>
            <w:tcW w:w="360" w:type="dxa"/>
          </w:tcPr>
          <w:p w14:paraId="77CF8B9A" w14:textId="77777777" w:rsidR="004E71C0" w:rsidRPr="0004478C" w:rsidRDefault="004E71C0" w:rsidP="002B2D50">
            <w:pPr>
              <w:pStyle w:val="PS-Heading3"/>
              <w:jc w:val="both"/>
              <w:rPr>
                <w:color w:val="BA0B2A"/>
              </w:rPr>
            </w:pPr>
          </w:p>
        </w:tc>
        <w:tc>
          <w:tcPr>
            <w:tcW w:w="8028" w:type="dxa"/>
            <w:shd w:val="clear" w:color="auto" w:fill="F2F2F2"/>
          </w:tcPr>
          <w:p w14:paraId="77CF8B9B"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77CF8B9C"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77CF8B9D"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77CF8B9E"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1E3AE8" w:rsidRPr="0092161D" w14:paraId="77CF8BA4" w14:textId="77777777" w:rsidTr="005B3B6D">
        <w:tc>
          <w:tcPr>
            <w:tcW w:w="360" w:type="dxa"/>
          </w:tcPr>
          <w:p w14:paraId="77CF8BA0" w14:textId="22423DF4" w:rsidR="001E3AE8" w:rsidRPr="0092161D" w:rsidRDefault="00471228" w:rsidP="002B2D50">
            <w:pPr>
              <w:pStyle w:val="PS-1stBullet"/>
              <w:tabs>
                <w:tab w:val="clear" w:pos="336"/>
              </w:tabs>
              <w:ind w:left="0" w:firstLine="0"/>
              <w:jc w:val="both"/>
              <w:rPr>
                <w:b w:val="0"/>
                <w:sz w:val="20"/>
                <w:szCs w:val="20"/>
              </w:rPr>
            </w:pPr>
            <w:r>
              <w:rPr>
                <w:b w:val="0"/>
                <w:sz w:val="20"/>
                <w:szCs w:val="20"/>
              </w:rPr>
              <w:t>3</w:t>
            </w:r>
          </w:p>
        </w:tc>
        <w:tc>
          <w:tcPr>
            <w:tcW w:w="8028" w:type="dxa"/>
          </w:tcPr>
          <w:p w14:paraId="77CF8BA1" w14:textId="624F8252" w:rsidR="001E3AE8" w:rsidRPr="00C6466E" w:rsidRDefault="00C6466E" w:rsidP="001E3AE8">
            <w:pPr>
              <w:pStyle w:val="PS-1stBullet"/>
              <w:tabs>
                <w:tab w:val="clear" w:pos="336"/>
              </w:tabs>
              <w:ind w:left="0" w:firstLine="0"/>
              <w:jc w:val="both"/>
              <w:rPr>
                <w:b w:val="0"/>
                <w:sz w:val="20"/>
                <w:szCs w:val="20"/>
              </w:rPr>
            </w:pPr>
            <w:r w:rsidRPr="00C6466E">
              <w:rPr>
                <w:rFonts w:cs="Arial"/>
                <w:b w:val="0"/>
                <w:sz w:val="20"/>
                <w:szCs w:val="20"/>
              </w:rPr>
              <w:t>Previous post</w:t>
            </w:r>
            <w:r w:rsidR="00E54751">
              <w:rPr>
                <w:rFonts w:cs="Arial"/>
                <w:b w:val="0"/>
                <w:sz w:val="20"/>
                <w:szCs w:val="20"/>
              </w:rPr>
              <w:t>-</w:t>
            </w:r>
            <w:r w:rsidRPr="00C6466E">
              <w:rPr>
                <w:rFonts w:cs="Arial"/>
                <w:b w:val="0"/>
                <w:sz w:val="20"/>
                <w:szCs w:val="20"/>
              </w:rPr>
              <w:t>qualification experience in energy management</w:t>
            </w:r>
            <w:r w:rsidR="000D08A1">
              <w:rPr>
                <w:rFonts w:cs="Arial"/>
                <w:b w:val="0"/>
                <w:sz w:val="20"/>
                <w:szCs w:val="20"/>
              </w:rPr>
              <w:t xml:space="preserve"> and implementation of energy and water </w:t>
            </w:r>
            <w:r w:rsidRPr="00C6466E">
              <w:rPr>
                <w:rFonts w:cs="Arial"/>
                <w:b w:val="0"/>
                <w:sz w:val="20"/>
                <w:szCs w:val="20"/>
              </w:rPr>
              <w:t>efficiency</w:t>
            </w:r>
            <w:r w:rsidR="00F60E74">
              <w:rPr>
                <w:rFonts w:cs="Arial"/>
                <w:b w:val="0"/>
                <w:sz w:val="20"/>
                <w:szCs w:val="20"/>
              </w:rPr>
              <w:t xml:space="preserve"> investments and initiatives</w:t>
            </w:r>
          </w:p>
        </w:tc>
        <w:tc>
          <w:tcPr>
            <w:tcW w:w="1080" w:type="dxa"/>
            <w:vAlign w:val="center"/>
          </w:tcPr>
          <w:p w14:paraId="77CF8BA2" w14:textId="77777777" w:rsidR="001E3AE8" w:rsidRDefault="00AE70D6" w:rsidP="0069416C">
            <w:pPr>
              <w:jc w:val="center"/>
              <w:rPr>
                <w:b/>
                <w:sz w:val="16"/>
                <w:szCs w:val="16"/>
              </w:rPr>
            </w:pPr>
            <w:r>
              <w:rPr>
                <w:b/>
                <w:sz w:val="16"/>
                <w:szCs w:val="16"/>
              </w:rPr>
              <w:t>E</w:t>
            </w:r>
          </w:p>
        </w:tc>
        <w:tc>
          <w:tcPr>
            <w:tcW w:w="1080" w:type="dxa"/>
            <w:vAlign w:val="center"/>
          </w:tcPr>
          <w:p w14:paraId="77CF8BA3" w14:textId="77777777" w:rsidR="001E3AE8" w:rsidRDefault="001E3AE8" w:rsidP="0069416C">
            <w:pPr>
              <w:jc w:val="center"/>
            </w:pPr>
            <w:r w:rsidRPr="00D841E1">
              <w:rPr>
                <w:b/>
                <w:sz w:val="16"/>
                <w:szCs w:val="16"/>
              </w:rPr>
              <w:t>A/I</w:t>
            </w:r>
          </w:p>
        </w:tc>
      </w:tr>
      <w:tr w:rsidR="001E3AE8" w:rsidRPr="0092161D" w14:paraId="77CF8BA9" w14:textId="77777777" w:rsidTr="003D5BD2">
        <w:tc>
          <w:tcPr>
            <w:tcW w:w="360" w:type="dxa"/>
          </w:tcPr>
          <w:p w14:paraId="77CF8BA5" w14:textId="1F4764F9" w:rsidR="001E3AE8" w:rsidRPr="0092161D" w:rsidRDefault="00471228" w:rsidP="002B2D50">
            <w:pPr>
              <w:pStyle w:val="PS-1stBullet"/>
              <w:tabs>
                <w:tab w:val="clear" w:pos="336"/>
              </w:tabs>
              <w:ind w:left="0" w:firstLine="0"/>
              <w:jc w:val="both"/>
              <w:rPr>
                <w:b w:val="0"/>
                <w:sz w:val="20"/>
                <w:szCs w:val="20"/>
              </w:rPr>
            </w:pPr>
            <w:r>
              <w:rPr>
                <w:b w:val="0"/>
                <w:sz w:val="20"/>
                <w:szCs w:val="20"/>
              </w:rPr>
              <w:t>4</w:t>
            </w:r>
          </w:p>
        </w:tc>
        <w:tc>
          <w:tcPr>
            <w:tcW w:w="8028" w:type="dxa"/>
          </w:tcPr>
          <w:p w14:paraId="77CF8BA6" w14:textId="77777777" w:rsidR="001E3AE8" w:rsidRPr="00C6466E" w:rsidRDefault="00C6466E" w:rsidP="0069416C">
            <w:pPr>
              <w:pStyle w:val="PS-1stBullet"/>
              <w:tabs>
                <w:tab w:val="clear" w:pos="336"/>
              </w:tabs>
              <w:ind w:left="0" w:firstLine="0"/>
              <w:jc w:val="both"/>
              <w:rPr>
                <w:b w:val="0"/>
                <w:sz w:val="20"/>
                <w:szCs w:val="20"/>
              </w:rPr>
            </w:pPr>
            <w:r w:rsidRPr="00C6466E">
              <w:rPr>
                <w:rFonts w:cs="Arial"/>
                <w:b w:val="0"/>
                <w:sz w:val="20"/>
                <w:szCs w:val="20"/>
              </w:rPr>
              <w:t>Experience in managing a significant energy efficiency investment budget</w:t>
            </w:r>
            <w:r w:rsidR="008D7210">
              <w:rPr>
                <w:rFonts w:cs="Arial"/>
                <w:b w:val="0"/>
                <w:sz w:val="20"/>
                <w:szCs w:val="20"/>
              </w:rPr>
              <w:t xml:space="preserve"> and/or experience of working in a large, complex organisation</w:t>
            </w:r>
          </w:p>
        </w:tc>
        <w:tc>
          <w:tcPr>
            <w:tcW w:w="1080" w:type="dxa"/>
            <w:vAlign w:val="center"/>
          </w:tcPr>
          <w:p w14:paraId="77CF8BA7" w14:textId="77777777" w:rsidR="001E3AE8" w:rsidRPr="00025D4B" w:rsidRDefault="00AE70D6" w:rsidP="0069416C">
            <w:pPr>
              <w:jc w:val="center"/>
              <w:rPr>
                <w:b/>
                <w:sz w:val="16"/>
                <w:szCs w:val="16"/>
              </w:rPr>
            </w:pPr>
            <w:r>
              <w:rPr>
                <w:b/>
                <w:sz w:val="16"/>
                <w:szCs w:val="16"/>
              </w:rPr>
              <w:t>D</w:t>
            </w:r>
          </w:p>
        </w:tc>
        <w:tc>
          <w:tcPr>
            <w:tcW w:w="1080" w:type="dxa"/>
            <w:vAlign w:val="center"/>
          </w:tcPr>
          <w:p w14:paraId="77CF8BA8" w14:textId="77777777" w:rsidR="001E3AE8" w:rsidRPr="00025D4B" w:rsidRDefault="001E3AE8" w:rsidP="0069416C">
            <w:pPr>
              <w:jc w:val="center"/>
              <w:rPr>
                <w:b/>
                <w:sz w:val="16"/>
                <w:szCs w:val="16"/>
              </w:rPr>
            </w:pPr>
            <w:r>
              <w:rPr>
                <w:b/>
                <w:sz w:val="16"/>
                <w:szCs w:val="16"/>
              </w:rPr>
              <w:t>A/I</w:t>
            </w:r>
          </w:p>
        </w:tc>
      </w:tr>
    </w:tbl>
    <w:p w14:paraId="77CF8BAA" w14:textId="77777777" w:rsidR="004E71C0" w:rsidRPr="00813BDF" w:rsidRDefault="004E71C0" w:rsidP="004E71C0">
      <w:pPr>
        <w:ind w:right="363"/>
        <w:rPr>
          <w:b/>
          <w:color w:val="BA0000"/>
        </w:rPr>
      </w:pPr>
    </w:p>
    <w:p w14:paraId="77CF8BAB" w14:textId="77777777" w:rsidR="004E71C0" w:rsidRPr="003F19E8" w:rsidRDefault="004E71C0" w:rsidP="004E71C0">
      <w:pPr>
        <w:ind w:right="363"/>
        <w:rPr>
          <w:b/>
          <w:color w:val="BA0B2A"/>
          <w:sz w:val="24"/>
          <w:szCs w:val="24"/>
        </w:rPr>
      </w:pPr>
      <w:r w:rsidRPr="0004478C">
        <w:rPr>
          <w:b/>
          <w:color w:val="BA0B2A"/>
          <w:sz w:val="24"/>
          <w:szCs w:val="24"/>
        </w:rPr>
        <w:t>Knowledge</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77CF8BB1" w14:textId="77777777" w:rsidTr="002B2D50">
        <w:trPr>
          <w:trHeight w:val="436"/>
        </w:trPr>
        <w:tc>
          <w:tcPr>
            <w:tcW w:w="360" w:type="dxa"/>
          </w:tcPr>
          <w:p w14:paraId="77CF8BAC" w14:textId="77777777" w:rsidR="004E71C0" w:rsidRPr="0004478C" w:rsidRDefault="004E71C0" w:rsidP="002B2D50">
            <w:pPr>
              <w:pStyle w:val="PS-Heading3"/>
              <w:jc w:val="both"/>
              <w:rPr>
                <w:color w:val="BA0B2A"/>
              </w:rPr>
            </w:pPr>
          </w:p>
        </w:tc>
        <w:tc>
          <w:tcPr>
            <w:tcW w:w="8028" w:type="dxa"/>
            <w:shd w:val="clear" w:color="auto" w:fill="F2F2F2"/>
          </w:tcPr>
          <w:p w14:paraId="77CF8BAD" w14:textId="77777777" w:rsidR="004E71C0" w:rsidRPr="0004478C" w:rsidRDefault="004E71C0" w:rsidP="002B2D50">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77CF8BAE"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77CF8BAF"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77CF8BB0"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C6466E" w:rsidRPr="0092161D" w14:paraId="77CF8BB6" w14:textId="77777777" w:rsidTr="0092512C">
        <w:tc>
          <w:tcPr>
            <w:tcW w:w="360" w:type="dxa"/>
          </w:tcPr>
          <w:p w14:paraId="77CF8BB2" w14:textId="10F96E7D" w:rsidR="00C6466E" w:rsidRPr="0092161D" w:rsidRDefault="004D4E42" w:rsidP="002B2D50">
            <w:pPr>
              <w:pStyle w:val="PS-1stBullet"/>
              <w:tabs>
                <w:tab w:val="clear" w:pos="336"/>
              </w:tabs>
              <w:ind w:left="0" w:firstLine="0"/>
              <w:jc w:val="both"/>
              <w:rPr>
                <w:b w:val="0"/>
                <w:sz w:val="20"/>
                <w:szCs w:val="20"/>
              </w:rPr>
            </w:pPr>
            <w:r>
              <w:rPr>
                <w:b w:val="0"/>
                <w:sz w:val="20"/>
                <w:szCs w:val="20"/>
              </w:rPr>
              <w:t>5</w:t>
            </w:r>
          </w:p>
        </w:tc>
        <w:tc>
          <w:tcPr>
            <w:tcW w:w="8028" w:type="dxa"/>
          </w:tcPr>
          <w:p w14:paraId="77CF8BB3" w14:textId="76C37BE2" w:rsidR="00C6466E" w:rsidRPr="00B77696" w:rsidRDefault="0024047A" w:rsidP="008D7210">
            <w:pPr>
              <w:pStyle w:val="1stBullet"/>
              <w:spacing w:before="60" w:after="60"/>
              <w:jc w:val="both"/>
              <w:rPr>
                <w:rFonts w:cs="Arial"/>
                <w:sz w:val="20"/>
                <w:szCs w:val="20"/>
              </w:rPr>
            </w:pPr>
            <w:r>
              <w:rPr>
                <w:sz w:val="20"/>
                <w:szCs w:val="20"/>
              </w:rPr>
              <w:t>D</w:t>
            </w:r>
            <w:r w:rsidR="004D4E42" w:rsidRPr="004D4E42">
              <w:rPr>
                <w:sz w:val="20"/>
                <w:szCs w:val="20"/>
              </w:rPr>
              <w:t xml:space="preserve">ata management structures and </w:t>
            </w:r>
            <w:r w:rsidR="004D4E42">
              <w:rPr>
                <w:sz w:val="20"/>
                <w:szCs w:val="20"/>
              </w:rPr>
              <w:t>analysis</w:t>
            </w:r>
            <w:r w:rsidR="004D4E42" w:rsidRPr="004D4E42">
              <w:rPr>
                <w:sz w:val="20"/>
                <w:szCs w:val="20"/>
              </w:rPr>
              <w:t xml:space="preserve"> including experience with large energy metering and consumption datasets</w:t>
            </w:r>
          </w:p>
        </w:tc>
        <w:tc>
          <w:tcPr>
            <w:tcW w:w="1080" w:type="dxa"/>
            <w:vAlign w:val="center"/>
          </w:tcPr>
          <w:p w14:paraId="77CF8BB4" w14:textId="77777777" w:rsidR="00C6466E" w:rsidRPr="00E61D67" w:rsidRDefault="00C6466E" w:rsidP="00E61D67">
            <w:pPr>
              <w:pStyle w:val="1stBullet"/>
              <w:jc w:val="center"/>
              <w:rPr>
                <w:rFonts w:cs="Arial"/>
                <w:b/>
                <w:bCs/>
                <w:caps/>
                <w:sz w:val="16"/>
                <w:szCs w:val="16"/>
              </w:rPr>
            </w:pPr>
            <w:r w:rsidRPr="00E61D67">
              <w:rPr>
                <w:rFonts w:cs="Arial"/>
                <w:b/>
                <w:bCs/>
                <w:caps/>
                <w:sz w:val="16"/>
                <w:szCs w:val="16"/>
              </w:rPr>
              <w:t>E</w:t>
            </w:r>
          </w:p>
        </w:tc>
        <w:tc>
          <w:tcPr>
            <w:tcW w:w="1080" w:type="dxa"/>
            <w:vAlign w:val="center"/>
          </w:tcPr>
          <w:p w14:paraId="77CF8BB5" w14:textId="77777777" w:rsidR="00C6466E" w:rsidRPr="00E61D67" w:rsidRDefault="007F18F8" w:rsidP="00E61D67">
            <w:pPr>
              <w:pStyle w:val="1stBullet"/>
              <w:jc w:val="center"/>
              <w:rPr>
                <w:rFonts w:cs="Arial"/>
                <w:b/>
                <w:bCs/>
                <w:caps/>
                <w:sz w:val="16"/>
                <w:szCs w:val="16"/>
              </w:rPr>
            </w:pPr>
            <w:r>
              <w:rPr>
                <w:rFonts w:cs="Arial"/>
                <w:b/>
                <w:bCs/>
                <w:caps/>
                <w:sz w:val="16"/>
                <w:szCs w:val="16"/>
              </w:rPr>
              <w:t>T</w:t>
            </w:r>
            <w:r w:rsidR="00C6466E" w:rsidRPr="00E61D67">
              <w:rPr>
                <w:rFonts w:cs="Arial"/>
                <w:b/>
                <w:bCs/>
                <w:caps/>
                <w:sz w:val="16"/>
                <w:szCs w:val="16"/>
              </w:rPr>
              <w:t>/I</w:t>
            </w:r>
          </w:p>
        </w:tc>
      </w:tr>
      <w:tr w:rsidR="00C6466E" w:rsidRPr="0092161D" w14:paraId="77CF8BBB" w14:textId="77777777" w:rsidTr="0092512C">
        <w:tc>
          <w:tcPr>
            <w:tcW w:w="360" w:type="dxa"/>
          </w:tcPr>
          <w:p w14:paraId="77CF8BB7" w14:textId="44748C1B" w:rsidR="00C6466E" w:rsidRDefault="004D4E42" w:rsidP="002B2D50">
            <w:pPr>
              <w:pStyle w:val="PS-1stBullet"/>
              <w:tabs>
                <w:tab w:val="clear" w:pos="336"/>
              </w:tabs>
              <w:ind w:left="0" w:firstLine="0"/>
              <w:jc w:val="both"/>
              <w:rPr>
                <w:b w:val="0"/>
                <w:sz w:val="20"/>
                <w:szCs w:val="20"/>
              </w:rPr>
            </w:pPr>
            <w:r>
              <w:rPr>
                <w:b w:val="0"/>
                <w:sz w:val="20"/>
                <w:szCs w:val="20"/>
              </w:rPr>
              <w:t>6</w:t>
            </w:r>
          </w:p>
        </w:tc>
        <w:tc>
          <w:tcPr>
            <w:tcW w:w="8028" w:type="dxa"/>
          </w:tcPr>
          <w:p w14:paraId="77CF8BB8" w14:textId="462FBD27" w:rsidR="00C6466E" w:rsidRPr="00B77696" w:rsidRDefault="0024047A" w:rsidP="00754E11">
            <w:pPr>
              <w:pStyle w:val="NormalWeb"/>
              <w:shd w:val="clear" w:color="auto" w:fill="FFFFFF"/>
              <w:spacing w:before="60" w:after="60"/>
              <w:rPr>
                <w:rFonts w:ascii="Arial" w:hAnsi="Arial"/>
                <w:sz w:val="20"/>
                <w:szCs w:val="20"/>
              </w:rPr>
            </w:pPr>
            <w:r>
              <w:rPr>
                <w:rFonts w:ascii="Arial" w:hAnsi="Arial"/>
                <w:sz w:val="20"/>
                <w:szCs w:val="20"/>
              </w:rPr>
              <w:t>C</w:t>
            </w:r>
            <w:r w:rsidR="00FF3E6C" w:rsidRPr="00FF3E6C">
              <w:rPr>
                <w:rFonts w:ascii="Arial" w:hAnsi="Arial"/>
                <w:sz w:val="20"/>
                <w:szCs w:val="20"/>
              </w:rPr>
              <w:t>urrent energy and environmental related legislation and government policy</w:t>
            </w:r>
          </w:p>
        </w:tc>
        <w:tc>
          <w:tcPr>
            <w:tcW w:w="1080" w:type="dxa"/>
            <w:vAlign w:val="center"/>
          </w:tcPr>
          <w:p w14:paraId="77CF8BB9" w14:textId="77777777" w:rsidR="00C6466E" w:rsidRPr="00E61D67" w:rsidRDefault="00C6466E" w:rsidP="00E61D67">
            <w:pPr>
              <w:pStyle w:val="1stBullet"/>
              <w:jc w:val="center"/>
              <w:rPr>
                <w:rFonts w:cs="Arial"/>
                <w:b/>
                <w:bCs/>
                <w:caps/>
                <w:sz w:val="16"/>
                <w:szCs w:val="16"/>
              </w:rPr>
            </w:pPr>
            <w:r w:rsidRPr="00E61D67">
              <w:rPr>
                <w:rFonts w:cs="Arial"/>
                <w:b/>
                <w:bCs/>
                <w:caps/>
                <w:sz w:val="16"/>
                <w:szCs w:val="16"/>
              </w:rPr>
              <w:t>E</w:t>
            </w:r>
          </w:p>
        </w:tc>
        <w:tc>
          <w:tcPr>
            <w:tcW w:w="1080" w:type="dxa"/>
            <w:vAlign w:val="center"/>
          </w:tcPr>
          <w:p w14:paraId="77CF8BBA" w14:textId="77777777" w:rsidR="00C6466E" w:rsidRPr="00E61D67" w:rsidRDefault="00C6466E" w:rsidP="00E61D67">
            <w:pPr>
              <w:pStyle w:val="1stBullet"/>
              <w:jc w:val="center"/>
              <w:rPr>
                <w:rFonts w:cs="Arial"/>
                <w:b/>
                <w:bCs/>
                <w:caps/>
                <w:sz w:val="16"/>
                <w:szCs w:val="16"/>
              </w:rPr>
            </w:pPr>
            <w:r w:rsidRPr="00E61D67">
              <w:rPr>
                <w:rFonts w:cs="Arial"/>
                <w:b/>
                <w:bCs/>
                <w:caps/>
                <w:sz w:val="16"/>
                <w:szCs w:val="16"/>
              </w:rPr>
              <w:t>A/I</w:t>
            </w:r>
          </w:p>
        </w:tc>
      </w:tr>
      <w:tr w:rsidR="00C6466E" w:rsidRPr="0092161D" w14:paraId="77CF8BC0" w14:textId="77777777" w:rsidTr="0092512C">
        <w:tc>
          <w:tcPr>
            <w:tcW w:w="360" w:type="dxa"/>
          </w:tcPr>
          <w:p w14:paraId="77CF8BBC" w14:textId="307856BD" w:rsidR="00C6466E" w:rsidRDefault="004D4E42" w:rsidP="002B2D50">
            <w:pPr>
              <w:pStyle w:val="PS-1stBullet"/>
              <w:tabs>
                <w:tab w:val="clear" w:pos="336"/>
              </w:tabs>
              <w:ind w:left="0" w:firstLine="0"/>
              <w:jc w:val="both"/>
              <w:rPr>
                <w:b w:val="0"/>
                <w:sz w:val="20"/>
                <w:szCs w:val="20"/>
              </w:rPr>
            </w:pPr>
            <w:r>
              <w:rPr>
                <w:b w:val="0"/>
                <w:sz w:val="20"/>
                <w:szCs w:val="20"/>
              </w:rPr>
              <w:t>7</w:t>
            </w:r>
          </w:p>
        </w:tc>
        <w:tc>
          <w:tcPr>
            <w:tcW w:w="8028" w:type="dxa"/>
          </w:tcPr>
          <w:p w14:paraId="77CF8BBD" w14:textId="2254E7AE" w:rsidR="00C6466E" w:rsidRPr="00B77696" w:rsidRDefault="00F03FAF" w:rsidP="00C6466E">
            <w:pPr>
              <w:pStyle w:val="NormalWeb"/>
              <w:shd w:val="clear" w:color="auto" w:fill="FFFFFF"/>
              <w:spacing w:before="60" w:beforeAutospacing="0" w:after="60" w:afterAutospacing="0"/>
              <w:rPr>
                <w:rFonts w:ascii="Arial" w:hAnsi="Arial"/>
                <w:sz w:val="20"/>
                <w:szCs w:val="20"/>
              </w:rPr>
            </w:pPr>
            <w:r w:rsidRPr="00F03FAF">
              <w:rPr>
                <w:rFonts w:ascii="Arial" w:hAnsi="Arial"/>
                <w:sz w:val="20"/>
                <w:szCs w:val="20"/>
              </w:rPr>
              <w:t>Development and implementation of energy and water efficiency investments and initiatives</w:t>
            </w:r>
            <w:r w:rsidRPr="00F03FAF" w:rsidDel="006F49BB">
              <w:rPr>
                <w:rFonts w:ascii="Arial" w:hAnsi="Arial"/>
                <w:sz w:val="20"/>
                <w:szCs w:val="20"/>
              </w:rPr>
              <w:t xml:space="preserve"> </w:t>
            </w:r>
          </w:p>
        </w:tc>
        <w:tc>
          <w:tcPr>
            <w:tcW w:w="1080" w:type="dxa"/>
            <w:vAlign w:val="center"/>
          </w:tcPr>
          <w:p w14:paraId="77CF8BBE" w14:textId="2E48B715" w:rsidR="00C6466E" w:rsidRPr="00E61D67" w:rsidRDefault="006F49BB" w:rsidP="00E61D67">
            <w:pPr>
              <w:pStyle w:val="1stBullet"/>
              <w:jc w:val="center"/>
              <w:rPr>
                <w:rFonts w:cs="Arial"/>
                <w:b/>
                <w:bCs/>
                <w:caps/>
                <w:sz w:val="16"/>
                <w:szCs w:val="16"/>
                <w:lang w:val="en-US"/>
              </w:rPr>
            </w:pPr>
            <w:r>
              <w:rPr>
                <w:rFonts w:cs="Arial"/>
                <w:b/>
                <w:bCs/>
                <w:caps/>
                <w:sz w:val="16"/>
                <w:szCs w:val="16"/>
                <w:lang w:val="en-US"/>
              </w:rPr>
              <w:t>E</w:t>
            </w:r>
          </w:p>
        </w:tc>
        <w:tc>
          <w:tcPr>
            <w:tcW w:w="1080" w:type="dxa"/>
            <w:vAlign w:val="center"/>
          </w:tcPr>
          <w:p w14:paraId="77CF8BBF" w14:textId="77777777" w:rsidR="00C6466E" w:rsidRPr="00E61D67" w:rsidRDefault="00C6466E" w:rsidP="00E61D67">
            <w:pPr>
              <w:pStyle w:val="1stBullet"/>
              <w:jc w:val="center"/>
              <w:rPr>
                <w:rFonts w:cs="Arial"/>
                <w:b/>
                <w:bCs/>
                <w:caps/>
                <w:sz w:val="16"/>
                <w:szCs w:val="16"/>
              </w:rPr>
            </w:pPr>
            <w:r w:rsidRPr="00E61D67">
              <w:rPr>
                <w:rFonts w:cs="Arial"/>
                <w:b/>
                <w:bCs/>
                <w:caps/>
                <w:sz w:val="16"/>
                <w:szCs w:val="16"/>
              </w:rPr>
              <w:t>a/i</w:t>
            </w:r>
          </w:p>
        </w:tc>
      </w:tr>
      <w:tr w:rsidR="00C6466E" w:rsidRPr="0092161D" w14:paraId="77CF8BC5" w14:textId="77777777" w:rsidTr="0092512C">
        <w:tc>
          <w:tcPr>
            <w:tcW w:w="360" w:type="dxa"/>
          </w:tcPr>
          <w:p w14:paraId="77CF8BC1" w14:textId="36A4754C" w:rsidR="00C6466E" w:rsidRDefault="004D4E42" w:rsidP="002B2D50">
            <w:pPr>
              <w:pStyle w:val="PS-1stBullet"/>
              <w:tabs>
                <w:tab w:val="clear" w:pos="336"/>
              </w:tabs>
              <w:ind w:left="0" w:firstLine="0"/>
              <w:jc w:val="both"/>
              <w:rPr>
                <w:b w:val="0"/>
                <w:sz w:val="20"/>
                <w:szCs w:val="20"/>
              </w:rPr>
            </w:pPr>
            <w:r>
              <w:rPr>
                <w:b w:val="0"/>
                <w:sz w:val="20"/>
                <w:szCs w:val="20"/>
              </w:rPr>
              <w:t>8</w:t>
            </w:r>
          </w:p>
        </w:tc>
        <w:tc>
          <w:tcPr>
            <w:tcW w:w="8028" w:type="dxa"/>
          </w:tcPr>
          <w:p w14:paraId="77CF8BC2" w14:textId="5E34C830" w:rsidR="00C6466E" w:rsidRPr="008D7210" w:rsidRDefault="0024047A" w:rsidP="008D7210">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Building Management Systems</w:t>
            </w:r>
            <w:r w:rsidR="008D7210" w:rsidRPr="008D7210">
              <w:rPr>
                <w:rFonts w:ascii="Arial" w:hAnsi="Arial" w:cs="Arial"/>
                <w:sz w:val="20"/>
                <w:szCs w:val="20"/>
              </w:rPr>
              <w:t xml:space="preserve"> for medium or large </w:t>
            </w:r>
            <w:proofErr w:type="spellStart"/>
            <w:r w:rsidR="008D7210" w:rsidRPr="008D7210">
              <w:rPr>
                <w:rFonts w:ascii="Arial" w:hAnsi="Arial" w:cs="Arial"/>
                <w:sz w:val="20"/>
                <w:szCs w:val="20"/>
              </w:rPr>
              <w:t>organisations</w:t>
            </w:r>
            <w:proofErr w:type="spellEnd"/>
          </w:p>
        </w:tc>
        <w:tc>
          <w:tcPr>
            <w:tcW w:w="1080" w:type="dxa"/>
            <w:vAlign w:val="center"/>
          </w:tcPr>
          <w:p w14:paraId="77CF8BC3" w14:textId="77777777" w:rsidR="00C6466E" w:rsidRPr="00E61D67" w:rsidRDefault="00C6466E" w:rsidP="00E61D67">
            <w:pPr>
              <w:pStyle w:val="1stBullet"/>
              <w:jc w:val="center"/>
              <w:rPr>
                <w:rFonts w:cs="Arial"/>
                <w:b/>
                <w:bCs/>
                <w:caps/>
                <w:sz w:val="16"/>
                <w:szCs w:val="16"/>
                <w:lang w:val="en-US"/>
              </w:rPr>
            </w:pPr>
            <w:r w:rsidRPr="00E61D67">
              <w:rPr>
                <w:rFonts w:cs="Arial"/>
                <w:b/>
                <w:bCs/>
                <w:caps/>
                <w:sz w:val="16"/>
                <w:szCs w:val="16"/>
                <w:lang w:val="en-US"/>
              </w:rPr>
              <w:t>D</w:t>
            </w:r>
          </w:p>
        </w:tc>
        <w:tc>
          <w:tcPr>
            <w:tcW w:w="1080" w:type="dxa"/>
            <w:vAlign w:val="center"/>
          </w:tcPr>
          <w:p w14:paraId="77CF8BC4" w14:textId="77777777" w:rsidR="00C6466E" w:rsidRPr="00E61D67" w:rsidRDefault="00C6466E" w:rsidP="00E61D67">
            <w:pPr>
              <w:pStyle w:val="1stBullet"/>
              <w:jc w:val="center"/>
              <w:rPr>
                <w:rFonts w:cs="Arial"/>
                <w:b/>
                <w:bCs/>
                <w:caps/>
                <w:sz w:val="16"/>
                <w:szCs w:val="16"/>
              </w:rPr>
            </w:pPr>
            <w:r w:rsidRPr="00E61D67">
              <w:rPr>
                <w:rFonts w:cs="Arial"/>
                <w:b/>
                <w:bCs/>
                <w:caps/>
                <w:sz w:val="16"/>
                <w:szCs w:val="16"/>
              </w:rPr>
              <w:t>a/i</w:t>
            </w:r>
          </w:p>
        </w:tc>
      </w:tr>
      <w:tr w:rsidR="008D7210" w:rsidRPr="0092161D" w14:paraId="77CF8BCA" w14:textId="77777777" w:rsidTr="0092512C">
        <w:tc>
          <w:tcPr>
            <w:tcW w:w="360" w:type="dxa"/>
          </w:tcPr>
          <w:p w14:paraId="77CF8BC6" w14:textId="29F0C2A3" w:rsidR="008D7210" w:rsidRDefault="004D4E42" w:rsidP="002B2D50">
            <w:pPr>
              <w:pStyle w:val="PS-1stBullet"/>
              <w:tabs>
                <w:tab w:val="clear" w:pos="336"/>
              </w:tabs>
              <w:ind w:left="0" w:firstLine="0"/>
              <w:jc w:val="both"/>
              <w:rPr>
                <w:b w:val="0"/>
                <w:sz w:val="20"/>
                <w:szCs w:val="20"/>
              </w:rPr>
            </w:pPr>
            <w:r>
              <w:rPr>
                <w:b w:val="0"/>
                <w:sz w:val="20"/>
                <w:szCs w:val="20"/>
              </w:rPr>
              <w:t>9</w:t>
            </w:r>
          </w:p>
        </w:tc>
        <w:tc>
          <w:tcPr>
            <w:tcW w:w="8028" w:type="dxa"/>
          </w:tcPr>
          <w:p w14:paraId="77CF8BC7" w14:textId="1467C1F5" w:rsidR="008D7210" w:rsidRPr="008D7210" w:rsidRDefault="00AF167C" w:rsidP="008D7210">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Awareness of funding opportunities</w:t>
            </w:r>
          </w:p>
        </w:tc>
        <w:tc>
          <w:tcPr>
            <w:tcW w:w="1080" w:type="dxa"/>
            <w:vAlign w:val="center"/>
          </w:tcPr>
          <w:p w14:paraId="77CF8BC8" w14:textId="77777777" w:rsidR="008D7210" w:rsidRPr="00E61D67" w:rsidRDefault="00DF719F" w:rsidP="00E61D67">
            <w:pPr>
              <w:pStyle w:val="1stBullet"/>
              <w:jc w:val="center"/>
              <w:rPr>
                <w:rFonts w:cs="Arial"/>
                <w:b/>
                <w:bCs/>
                <w:caps/>
                <w:sz w:val="16"/>
                <w:szCs w:val="16"/>
                <w:lang w:val="en-US"/>
              </w:rPr>
            </w:pPr>
            <w:r>
              <w:rPr>
                <w:rFonts w:cs="Arial"/>
                <w:b/>
                <w:bCs/>
                <w:caps/>
                <w:sz w:val="16"/>
                <w:szCs w:val="16"/>
                <w:lang w:val="en-US"/>
              </w:rPr>
              <w:t>D</w:t>
            </w:r>
          </w:p>
        </w:tc>
        <w:tc>
          <w:tcPr>
            <w:tcW w:w="1080" w:type="dxa"/>
            <w:vAlign w:val="center"/>
          </w:tcPr>
          <w:p w14:paraId="77CF8BC9" w14:textId="77777777" w:rsidR="008D7210" w:rsidRPr="00E61D67" w:rsidRDefault="00DF719F" w:rsidP="00E61D67">
            <w:pPr>
              <w:pStyle w:val="1stBullet"/>
              <w:jc w:val="center"/>
              <w:rPr>
                <w:rFonts w:cs="Arial"/>
                <w:b/>
                <w:bCs/>
                <w:caps/>
                <w:sz w:val="16"/>
                <w:szCs w:val="16"/>
              </w:rPr>
            </w:pPr>
            <w:r>
              <w:rPr>
                <w:rFonts w:cs="Arial"/>
                <w:b/>
                <w:bCs/>
                <w:caps/>
                <w:sz w:val="16"/>
                <w:szCs w:val="16"/>
              </w:rPr>
              <w:t>A/I</w:t>
            </w:r>
          </w:p>
        </w:tc>
      </w:tr>
      <w:tr w:rsidR="0050331C" w:rsidRPr="0092161D" w14:paraId="73647A67" w14:textId="77777777" w:rsidTr="0092512C">
        <w:tc>
          <w:tcPr>
            <w:tcW w:w="360" w:type="dxa"/>
          </w:tcPr>
          <w:p w14:paraId="5FCEDB9D" w14:textId="737705AC" w:rsidR="0050331C" w:rsidRDefault="0050331C" w:rsidP="002B2D50">
            <w:pPr>
              <w:pStyle w:val="PS-1stBullet"/>
              <w:tabs>
                <w:tab w:val="clear" w:pos="336"/>
              </w:tabs>
              <w:ind w:left="0" w:firstLine="0"/>
              <w:jc w:val="both"/>
              <w:rPr>
                <w:b w:val="0"/>
                <w:sz w:val="20"/>
                <w:szCs w:val="20"/>
              </w:rPr>
            </w:pPr>
            <w:r>
              <w:rPr>
                <w:b w:val="0"/>
                <w:sz w:val="20"/>
                <w:szCs w:val="20"/>
              </w:rPr>
              <w:t>10</w:t>
            </w:r>
          </w:p>
        </w:tc>
        <w:tc>
          <w:tcPr>
            <w:tcW w:w="8028" w:type="dxa"/>
          </w:tcPr>
          <w:p w14:paraId="1DCBFB7E" w14:textId="63C6CFC4" w:rsidR="0050331C" w:rsidDel="00AF167C" w:rsidRDefault="00AE369E" w:rsidP="008D7210">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 xml:space="preserve">Development </w:t>
            </w:r>
            <w:r w:rsidR="007E336E">
              <w:rPr>
                <w:rFonts w:ascii="Arial" w:hAnsi="Arial" w:cs="Arial"/>
                <w:sz w:val="20"/>
                <w:szCs w:val="20"/>
              </w:rPr>
              <w:t xml:space="preserve">of carbon, </w:t>
            </w:r>
            <w:proofErr w:type="gramStart"/>
            <w:r w:rsidR="007E336E">
              <w:rPr>
                <w:rFonts w:ascii="Arial" w:hAnsi="Arial" w:cs="Arial"/>
                <w:sz w:val="20"/>
                <w:szCs w:val="20"/>
              </w:rPr>
              <w:t>energy</w:t>
            </w:r>
            <w:proofErr w:type="gramEnd"/>
            <w:r w:rsidR="007E336E">
              <w:rPr>
                <w:rFonts w:ascii="Arial" w:hAnsi="Arial" w:cs="Arial"/>
                <w:sz w:val="20"/>
                <w:szCs w:val="20"/>
              </w:rPr>
              <w:t xml:space="preserve"> and environmental strategies</w:t>
            </w:r>
          </w:p>
        </w:tc>
        <w:tc>
          <w:tcPr>
            <w:tcW w:w="1080" w:type="dxa"/>
            <w:vAlign w:val="center"/>
          </w:tcPr>
          <w:p w14:paraId="357BC201" w14:textId="5D1D860A" w:rsidR="0050331C" w:rsidRDefault="007E336E" w:rsidP="00E61D67">
            <w:pPr>
              <w:pStyle w:val="1stBullet"/>
              <w:jc w:val="center"/>
              <w:rPr>
                <w:rFonts w:cs="Arial"/>
                <w:b/>
                <w:bCs/>
                <w:caps/>
                <w:sz w:val="16"/>
                <w:szCs w:val="16"/>
                <w:lang w:val="en-US"/>
              </w:rPr>
            </w:pPr>
            <w:r>
              <w:rPr>
                <w:rFonts w:cs="Arial"/>
                <w:b/>
                <w:bCs/>
                <w:caps/>
                <w:sz w:val="16"/>
                <w:szCs w:val="16"/>
                <w:lang w:val="en-US"/>
              </w:rPr>
              <w:t>D</w:t>
            </w:r>
          </w:p>
        </w:tc>
        <w:tc>
          <w:tcPr>
            <w:tcW w:w="1080" w:type="dxa"/>
            <w:vAlign w:val="center"/>
          </w:tcPr>
          <w:p w14:paraId="67CE60CD" w14:textId="2DAAA62D" w:rsidR="0050331C" w:rsidRDefault="007E336E" w:rsidP="00E61D67">
            <w:pPr>
              <w:pStyle w:val="1stBullet"/>
              <w:jc w:val="center"/>
              <w:rPr>
                <w:rFonts w:cs="Arial"/>
                <w:b/>
                <w:bCs/>
                <w:caps/>
                <w:sz w:val="16"/>
                <w:szCs w:val="16"/>
              </w:rPr>
            </w:pPr>
            <w:r>
              <w:rPr>
                <w:rFonts w:cs="Arial"/>
                <w:b/>
                <w:bCs/>
                <w:caps/>
                <w:sz w:val="16"/>
                <w:szCs w:val="16"/>
              </w:rPr>
              <w:t>A/I</w:t>
            </w:r>
          </w:p>
        </w:tc>
      </w:tr>
    </w:tbl>
    <w:p w14:paraId="77CF8BCB" w14:textId="77777777" w:rsidR="004E71C0" w:rsidRDefault="004E71C0" w:rsidP="004E71C0">
      <w:pPr>
        <w:ind w:right="363"/>
        <w:rPr>
          <w:b/>
          <w:color w:val="000080"/>
        </w:rPr>
      </w:pPr>
    </w:p>
    <w:p w14:paraId="77CF8BCC" w14:textId="77777777" w:rsidR="004E71C0" w:rsidRPr="003F19E8" w:rsidRDefault="004E71C0" w:rsidP="004E71C0">
      <w:pPr>
        <w:ind w:right="363"/>
        <w:rPr>
          <w:b/>
          <w:color w:val="BA0B2A"/>
          <w:sz w:val="24"/>
          <w:szCs w:val="24"/>
        </w:rPr>
      </w:pPr>
      <w:r w:rsidRPr="0004478C">
        <w:rPr>
          <w:b/>
          <w:color w:val="BA0B2A"/>
          <w:sz w:val="24"/>
          <w:szCs w:val="24"/>
        </w:rPr>
        <w:t>Skills &amp; Competencies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04478C" w14:paraId="77CF8BD2" w14:textId="77777777" w:rsidTr="00E61D67">
        <w:trPr>
          <w:trHeight w:val="436"/>
        </w:trPr>
        <w:tc>
          <w:tcPr>
            <w:tcW w:w="534" w:type="dxa"/>
          </w:tcPr>
          <w:p w14:paraId="77CF8BCD" w14:textId="77777777" w:rsidR="004E71C0" w:rsidRPr="00E61D67" w:rsidRDefault="004E71C0" w:rsidP="002B2D50">
            <w:pPr>
              <w:pStyle w:val="PS-Heading3"/>
              <w:jc w:val="both"/>
              <w:rPr>
                <w:color w:val="BA0B2A"/>
              </w:rPr>
            </w:pPr>
          </w:p>
        </w:tc>
        <w:tc>
          <w:tcPr>
            <w:tcW w:w="7854" w:type="dxa"/>
            <w:shd w:val="clear" w:color="auto" w:fill="F2F2F2"/>
          </w:tcPr>
          <w:p w14:paraId="77CF8BCE" w14:textId="77777777" w:rsidR="004E71C0" w:rsidRPr="0004478C" w:rsidRDefault="004E71C0" w:rsidP="002B2D50">
            <w:pPr>
              <w:pStyle w:val="PS-Heading3"/>
              <w:jc w:val="both"/>
              <w:rPr>
                <w:b/>
                <w:color w:val="BA0B2A"/>
              </w:rPr>
            </w:pPr>
            <w:r w:rsidRPr="0004478C">
              <w:rPr>
                <w:b/>
                <w:color w:val="BA0B2A"/>
              </w:rPr>
              <w:t>The successful candidate should demonstrate:</w:t>
            </w:r>
          </w:p>
        </w:tc>
        <w:tc>
          <w:tcPr>
            <w:tcW w:w="1080" w:type="dxa"/>
            <w:shd w:val="clear" w:color="auto" w:fill="F2F2F2"/>
          </w:tcPr>
          <w:p w14:paraId="77CF8BCF"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77CF8BD0"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77CF8BD1"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E61D67" w:rsidRPr="0092161D" w14:paraId="77CF8BD7" w14:textId="77777777" w:rsidTr="00E61D67">
        <w:tc>
          <w:tcPr>
            <w:tcW w:w="534" w:type="dxa"/>
          </w:tcPr>
          <w:p w14:paraId="77CF8BD3" w14:textId="6B888634" w:rsidR="00E61D67" w:rsidRPr="00E61D67" w:rsidRDefault="00135327" w:rsidP="002B2D50">
            <w:pPr>
              <w:pStyle w:val="PS-1stBullet"/>
              <w:tabs>
                <w:tab w:val="clear" w:pos="336"/>
              </w:tabs>
              <w:ind w:left="0" w:firstLine="0"/>
              <w:jc w:val="both"/>
              <w:rPr>
                <w:b w:val="0"/>
                <w:sz w:val="20"/>
                <w:szCs w:val="20"/>
              </w:rPr>
            </w:pPr>
            <w:r>
              <w:rPr>
                <w:b w:val="0"/>
                <w:sz w:val="20"/>
                <w:szCs w:val="20"/>
              </w:rPr>
              <w:t>11</w:t>
            </w:r>
          </w:p>
        </w:tc>
        <w:tc>
          <w:tcPr>
            <w:tcW w:w="7854" w:type="dxa"/>
          </w:tcPr>
          <w:p w14:paraId="77CF8BD4" w14:textId="6F916D8D" w:rsidR="00E61D67" w:rsidRPr="00E61D67" w:rsidRDefault="0094072F" w:rsidP="008D7210">
            <w:pPr>
              <w:pStyle w:val="PS-1stBullet"/>
              <w:tabs>
                <w:tab w:val="clear" w:pos="336"/>
              </w:tabs>
              <w:ind w:left="0" w:firstLine="0"/>
              <w:rPr>
                <w:b w:val="0"/>
                <w:sz w:val="20"/>
                <w:szCs w:val="20"/>
              </w:rPr>
            </w:pPr>
            <w:r>
              <w:rPr>
                <w:rFonts w:cs="Arial"/>
                <w:b w:val="0"/>
                <w:sz w:val="20"/>
                <w:szCs w:val="20"/>
              </w:rPr>
              <w:t>Highly developed</w:t>
            </w:r>
            <w:r w:rsidRPr="00E61D67">
              <w:rPr>
                <w:rFonts w:cs="Arial"/>
                <w:b w:val="0"/>
                <w:sz w:val="20"/>
                <w:szCs w:val="20"/>
              </w:rPr>
              <w:t xml:space="preserve"> </w:t>
            </w:r>
            <w:r w:rsidR="00E61D67" w:rsidRPr="00E61D67">
              <w:rPr>
                <w:rFonts w:cs="Arial"/>
                <w:b w:val="0"/>
                <w:sz w:val="20"/>
                <w:szCs w:val="20"/>
              </w:rPr>
              <w:t>organisational skills with the ability to prioritise workload for self and others to meet deadlines</w:t>
            </w:r>
          </w:p>
        </w:tc>
        <w:tc>
          <w:tcPr>
            <w:tcW w:w="1080" w:type="dxa"/>
            <w:vAlign w:val="center"/>
          </w:tcPr>
          <w:p w14:paraId="77CF8BD5"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D6" w14:textId="77777777" w:rsidR="00E61D67" w:rsidRPr="00E61D67" w:rsidRDefault="00E61D67" w:rsidP="00E61D67">
            <w:pPr>
              <w:jc w:val="center"/>
              <w:rPr>
                <w:b/>
                <w:bCs/>
                <w:sz w:val="16"/>
                <w:szCs w:val="16"/>
              </w:rPr>
            </w:pPr>
            <w:r w:rsidRPr="00E61D67">
              <w:rPr>
                <w:b/>
                <w:bCs/>
                <w:sz w:val="16"/>
                <w:szCs w:val="16"/>
              </w:rPr>
              <w:t>A/I</w:t>
            </w:r>
          </w:p>
        </w:tc>
      </w:tr>
      <w:tr w:rsidR="00E61D67" w:rsidRPr="0092161D" w14:paraId="77CF8BDC" w14:textId="77777777" w:rsidTr="00E61D67">
        <w:tc>
          <w:tcPr>
            <w:tcW w:w="534" w:type="dxa"/>
          </w:tcPr>
          <w:p w14:paraId="77CF8BD8" w14:textId="3924B362" w:rsidR="00E61D67" w:rsidRPr="00E61D67" w:rsidRDefault="008D7210" w:rsidP="002B2D50">
            <w:pPr>
              <w:pStyle w:val="PS-1stBullet"/>
              <w:tabs>
                <w:tab w:val="clear" w:pos="336"/>
              </w:tabs>
              <w:ind w:left="0" w:firstLine="0"/>
              <w:jc w:val="both"/>
              <w:rPr>
                <w:b w:val="0"/>
                <w:sz w:val="20"/>
                <w:szCs w:val="20"/>
              </w:rPr>
            </w:pPr>
            <w:r>
              <w:rPr>
                <w:b w:val="0"/>
                <w:sz w:val="20"/>
                <w:szCs w:val="20"/>
              </w:rPr>
              <w:t>1</w:t>
            </w:r>
            <w:r w:rsidR="00135327">
              <w:rPr>
                <w:b w:val="0"/>
                <w:sz w:val="20"/>
                <w:szCs w:val="20"/>
              </w:rPr>
              <w:t>2</w:t>
            </w:r>
          </w:p>
        </w:tc>
        <w:tc>
          <w:tcPr>
            <w:tcW w:w="7854" w:type="dxa"/>
          </w:tcPr>
          <w:p w14:paraId="77CF8BD9" w14:textId="50028580" w:rsidR="00E61D67" w:rsidRPr="00E61D67" w:rsidRDefault="007327BC" w:rsidP="00E61D67">
            <w:pPr>
              <w:pStyle w:val="PS-1stBullet"/>
              <w:tabs>
                <w:tab w:val="clear" w:pos="336"/>
              </w:tabs>
              <w:rPr>
                <w:b w:val="0"/>
                <w:sz w:val="20"/>
                <w:szCs w:val="20"/>
              </w:rPr>
            </w:pPr>
            <w:r>
              <w:rPr>
                <w:rFonts w:cs="Arial"/>
                <w:b w:val="0"/>
                <w:sz w:val="20"/>
                <w:szCs w:val="20"/>
              </w:rPr>
              <w:t>C</w:t>
            </w:r>
            <w:r w:rsidRPr="008B2605">
              <w:rPr>
                <w:rFonts w:cs="Arial"/>
                <w:b w:val="0"/>
                <w:sz w:val="20"/>
                <w:szCs w:val="20"/>
              </w:rPr>
              <w:t>apability to work under pressure, to tight deadlines and to demonstrate strong personal resilience</w:t>
            </w:r>
          </w:p>
        </w:tc>
        <w:tc>
          <w:tcPr>
            <w:tcW w:w="1080" w:type="dxa"/>
            <w:vAlign w:val="center"/>
          </w:tcPr>
          <w:p w14:paraId="77CF8BDA"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DB" w14:textId="77777777" w:rsidR="00E61D67" w:rsidRPr="00E61D67" w:rsidRDefault="00E61D67" w:rsidP="00E61D67">
            <w:pPr>
              <w:jc w:val="center"/>
              <w:rPr>
                <w:b/>
                <w:bCs/>
                <w:sz w:val="16"/>
                <w:szCs w:val="16"/>
              </w:rPr>
            </w:pPr>
            <w:r w:rsidRPr="00E61D67">
              <w:rPr>
                <w:b/>
                <w:bCs/>
                <w:sz w:val="16"/>
                <w:szCs w:val="16"/>
              </w:rPr>
              <w:t>A/I</w:t>
            </w:r>
          </w:p>
        </w:tc>
      </w:tr>
      <w:tr w:rsidR="00E61D67" w:rsidRPr="0092161D" w14:paraId="77CF8BE1" w14:textId="77777777" w:rsidTr="00E61D67">
        <w:tc>
          <w:tcPr>
            <w:tcW w:w="534" w:type="dxa"/>
          </w:tcPr>
          <w:p w14:paraId="77CF8BDD" w14:textId="0BC8639C" w:rsidR="00E61D67" w:rsidRPr="00E61D67" w:rsidRDefault="008D7210" w:rsidP="002B2D50">
            <w:pPr>
              <w:pStyle w:val="PS-1stBullet"/>
              <w:tabs>
                <w:tab w:val="clear" w:pos="336"/>
              </w:tabs>
              <w:ind w:left="0" w:firstLine="0"/>
              <w:jc w:val="both"/>
              <w:rPr>
                <w:b w:val="0"/>
                <w:sz w:val="20"/>
                <w:szCs w:val="20"/>
              </w:rPr>
            </w:pPr>
            <w:r>
              <w:rPr>
                <w:b w:val="0"/>
                <w:sz w:val="20"/>
                <w:szCs w:val="20"/>
              </w:rPr>
              <w:t>1</w:t>
            </w:r>
            <w:r w:rsidR="00135327">
              <w:rPr>
                <w:b w:val="0"/>
                <w:sz w:val="20"/>
                <w:szCs w:val="20"/>
              </w:rPr>
              <w:t>3</w:t>
            </w:r>
          </w:p>
        </w:tc>
        <w:tc>
          <w:tcPr>
            <w:tcW w:w="7854" w:type="dxa"/>
          </w:tcPr>
          <w:p w14:paraId="77CF8BDE" w14:textId="38DF9034" w:rsidR="00E61D67" w:rsidRPr="00E61D67" w:rsidRDefault="00E61D67" w:rsidP="00E61D67">
            <w:pPr>
              <w:pStyle w:val="PS-1stBullet"/>
              <w:tabs>
                <w:tab w:val="clear" w:pos="336"/>
              </w:tabs>
              <w:rPr>
                <w:b w:val="0"/>
                <w:sz w:val="20"/>
                <w:szCs w:val="20"/>
              </w:rPr>
            </w:pPr>
            <w:r w:rsidRPr="00E61D67">
              <w:rPr>
                <w:rFonts w:cs="Arial"/>
                <w:b w:val="0"/>
                <w:sz w:val="20"/>
                <w:szCs w:val="20"/>
              </w:rPr>
              <w:t>Excellent interpersonal skills</w:t>
            </w:r>
            <w:r w:rsidR="00EB090F">
              <w:rPr>
                <w:rFonts w:cs="Arial"/>
                <w:b w:val="0"/>
                <w:sz w:val="20"/>
                <w:szCs w:val="20"/>
              </w:rPr>
              <w:t xml:space="preserve"> </w:t>
            </w:r>
          </w:p>
        </w:tc>
        <w:tc>
          <w:tcPr>
            <w:tcW w:w="1080" w:type="dxa"/>
            <w:vAlign w:val="center"/>
          </w:tcPr>
          <w:p w14:paraId="77CF8BDF"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E0" w14:textId="77777777" w:rsidR="00E61D67" w:rsidRPr="00E61D67" w:rsidRDefault="00E61D67" w:rsidP="00E61D67">
            <w:pPr>
              <w:jc w:val="center"/>
              <w:rPr>
                <w:b/>
                <w:bCs/>
                <w:sz w:val="16"/>
                <w:szCs w:val="16"/>
              </w:rPr>
            </w:pPr>
            <w:r w:rsidRPr="00E61D67">
              <w:rPr>
                <w:b/>
                <w:bCs/>
                <w:sz w:val="16"/>
                <w:szCs w:val="16"/>
              </w:rPr>
              <w:t>A/I</w:t>
            </w:r>
          </w:p>
        </w:tc>
      </w:tr>
      <w:tr w:rsidR="00E61D67" w:rsidRPr="0092161D" w14:paraId="77CF8BE6" w14:textId="77777777" w:rsidTr="00E61D67">
        <w:tc>
          <w:tcPr>
            <w:tcW w:w="534" w:type="dxa"/>
          </w:tcPr>
          <w:p w14:paraId="77CF8BE2" w14:textId="21A1FE90" w:rsidR="00E61D67" w:rsidRPr="00E61D67" w:rsidRDefault="008D7210" w:rsidP="002B2D50">
            <w:pPr>
              <w:pStyle w:val="PS-1stBullet"/>
              <w:tabs>
                <w:tab w:val="clear" w:pos="336"/>
              </w:tabs>
              <w:ind w:left="0" w:firstLine="0"/>
              <w:jc w:val="both"/>
              <w:rPr>
                <w:b w:val="0"/>
                <w:sz w:val="20"/>
                <w:szCs w:val="20"/>
              </w:rPr>
            </w:pPr>
            <w:r>
              <w:rPr>
                <w:b w:val="0"/>
                <w:sz w:val="20"/>
                <w:szCs w:val="20"/>
              </w:rPr>
              <w:t>1</w:t>
            </w:r>
            <w:r w:rsidR="00135327">
              <w:rPr>
                <w:b w:val="0"/>
                <w:sz w:val="20"/>
                <w:szCs w:val="20"/>
              </w:rPr>
              <w:t>4</w:t>
            </w:r>
          </w:p>
        </w:tc>
        <w:tc>
          <w:tcPr>
            <w:tcW w:w="7854" w:type="dxa"/>
          </w:tcPr>
          <w:p w14:paraId="77CF8BE3" w14:textId="654A8147" w:rsidR="00E61D67" w:rsidRPr="00E61D67" w:rsidRDefault="00B5453C" w:rsidP="00E61D67">
            <w:pPr>
              <w:pStyle w:val="PS-1stBullet"/>
              <w:tabs>
                <w:tab w:val="clear" w:pos="336"/>
              </w:tabs>
              <w:ind w:left="33" w:hanging="33"/>
              <w:rPr>
                <w:rFonts w:cs="Arial"/>
                <w:b w:val="0"/>
                <w:sz w:val="20"/>
                <w:szCs w:val="20"/>
              </w:rPr>
            </w:pPr>
            <w:r w:rsidRPr="00B5453C">
              <w:rPr>
                <w:rFonts w:cs="Arial"/>
                <w:b w:val="0"/>
                <w:sz w:val="20"/>
                <w:szCs w:val="20"/>
              </w:rPr>
              <w:t>Strong Project Management Skills for implementing energy related initiatives</w:t>
            </w:r>
            <w:r w:rsidR="00E61D67" w:rsidRPr="00E61D67">
              <w:rPr>
                <w:rFonts w:cs="Arial"/>
                <w:b w:val="0"/>
                <w:sz w:val="20"/>
                <w:szCs w:val="20"/>
              </w:rPr>
              <w:t>.</w:t>
            </w:r>
          </w:p>
        </w:tc>
        <w:tc>
          <w:tcPr>
            <w:tcW w:w="1080" w:type="dxa"/>
            <w:vAlign w:val="center"/>
          </w:tcPr>
          <w:p w14:paraId="77CF8BE4"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E5" w14:textId="77777777" w:rsidR="00E61D67" w:rsidRPr="00E61D67" w:rsidRDefault="00E61D67" w:rsidP="00E61D67">
            <w:pPr>
              <w:jc w:val="center"/>
              <w:rPr>
                <w:b/>
                <w:bCs/>
                <w:sz w:val="16"/>
                <w:szCs w:val="16"/>
              </w:rPr>
            </w:pPr>
            <w:r w:rsidRPr="00E61D67">
              <w:rPr>
                <w:b/>
                <w:bCs/>
                <w:sz w:val="16"/>
                <w:szCs w:val="16"/>
              </w:rPr>
              <w:t>A/I</w:t>
            </w:r>
          </w:p>
        </w:tc>
      </w:tr>
      <w:tr w:rsidR="001E3765" w:rsidRPr="0092161D" w14:paraId="024BCCD9" w14:textId="77777777" w:rsidTr="00E61D67">
        <w:tc>
          <w:tcPr>
            <w:tcW w:w="534" w:type="dxa"/>
          </w:tcPr>
          <w:p w14:paraId="2B150B43" w14:textId="0BF06478" w:rsidR="001E3765" w:rsidRDefault="00135327" w:rsidP="002B2D50">
            <w:pPr>
              <w:pStyle w:val="PS-1stBullet"/>
              <w:tabs>
                <w:tab w:val="clear" w:pos="336"/>
              </w:tabs>
              <w:ind w:left="0" w:firstLine="0"/>
              <w:jc w:val="both"/>
              <w:rPr>
                <w:b w:val="0"/>
                <w:sz w:val="20"/>
                <w:szCs w:val="20"/>
              </w:rPr>
            </w:pPr>
            <w:r>
              <w:rPr>
                <w:b w:val="0"/>
                <w:sz w:val="20"/>
                <w:szCs w:val="20"/>
              </w:rPr>
              <w:t>15</w:t>
            </w:r>
          </w:p>
        </w:tc>
        <w:tc>
          <w:tcPr>
            <w:tcW w:w="7854" w:type="dxa"/>
          </w:tcPr>
          <w:p w14:paraId="615DCC06" w14:textId="30E4083E" w:rsidR="001E3765" w:rsidRPr="00B5453C" w:rsidRDefault="001E3765" w:rsidP="00E61D67">
            <w:pPr>
              <w:pStyle w:val="PS-1stBullet"/>
              <w:tabs>
                <w:tab w:val="clear" w:pos="336"/>
              </w:tabs>
              <w:ind w:left="33" w:hanging="33"/>
              <w:rPr>
                <w:rFonts w:cs="Arial"/>
                <w:b w:val="0"/>
                <w:sz w:val="20"/>
                <w:szCs w:val="20"/>
              </w:rPr>
            </w:pPr>
            <w:r w:rsidRPr="001E3765">
              <w:rPr>
                <w:rFonts w:cs="Arial"/>
                <w:b w:val="0"/>
                <w:sz w:val="20"/>
                <w:szCs w:val="20"/>
              </w:rPr>
              <w:t>IT literate with good knowledge of Energy Monitoring and Targeting Systems</w:t>
            </w:r>
          </w:p>
        </w:tc>
        <w:tc>
          <w:tcPr>
            <w:tcW w:w="1080" w:type="dxa"/>
            <w:vAlign w:val="center"/>
          </w:tcPr>
          <w:p w14:paraId="6668F558" w14:textId="371CFBBB" w:rsidR="001E3765" w:rsidRPr="00E61D67" w:rsidRDefault="001E3765" w:rsidP="00E61D67">
            <w:pPr>
              <w:jc w:val="center"/>
              <w:rPr>
                <w:b/>
                <w:bCs/>
                <w:sz w:val="16"/>
                <w:szCs w:val="16"/>
              </w:rPr>
            </w:pPr>
            <w:r>
              <w:rPr>
                <w:b/>
                <w:bCs/>
                <w:sz w:val="16"/>
                <w:szCs w:val="16"/>
              </w:rPr>
              <w:t>E</w:t>
            </w:r>
          </w:p>
        </w:tc>
        <w:tc>
          <w:tcPr>
            <w:tcW w:w="1080" w:type="dxa"/>
            <w:vAlign w:val="center"/>
          </w:tcPr>
          <w:p w14:paraId="639911C6" w14:textId="4BE0947A" w:rsidR="001E3765" w:rsidRPr="00E61D67" w:rsidRDefault="001E3765" w:rsidP="00E61D67">
            <w:pPr>
              <w:jc w:val="center"/>
              <w:rPr>
                <w:b/>
                <w:bCs/>
                <w:sz w:val="16"/>
                <w:szCs w:val="16"/>
              </w:rPr>
            </w:pPr>
            <w:r>
              <w:rPr>
                <w:b/>
                <w:bCs/>
                <w:sz w:val="16"/>
                <w:szCs w:val="16"/>
              </w:rPr>
              <w:t>A/I</w:t>
            </w:r>
          </w:p>
        </w:tc>
      </w:tr>
      <w:tr w:rsidR="00E61D67" w:rsidRPr="0092161D" w14:paraId="77CF8BEB" w14:textId="77777777" w:rsidTr="00E61D67">
        <w:tc>
          <w:tcPr>
            <w:tcW w:w="534" w:type="dxa"/>
          </w:tcPr>
          <w:p w14:paraId="77CF8BE7" w14:textId="764E5CBA" w:rsidR="00E61D67" w:rsidRPr="00E61D67" w:rsidRDefault="008D7210" w:rsidP="002B2D50">
            <w:pPr>
              <w:pStyle w:val="PS-1stBullet"/>
              <w:tabs>
                <w:tab w:val="clear" w:pos="336"/>
              </w:tabs>
              <w:ind w:left="0" w:firstLine="0"/>
              <w:jc w:val="both"/>
              <w:rPr>
                <w:b w:val="0"/>
                <w:sz w:val="20"/>
                <w:szCs w:val="20"/>
              </w:rPr>
            </w:pPr>
            <w:r>
              <w:rPr>
                <w:b w:val="0"/>
                <w:sz w:val="20"/>
                <w:szCs w:val="20"/>
              </w:rPr>
              <w:t>1</w:t>
            </w:r>
            <w:r w:rsidR="00135327">
              <w:rPr>
                <w:b w:val="0"/>
                <w:sz w:val="20"/>
                <w:szCs w:val="20"/>
              </w:rPr>
              <w:t>6</w:t>
            </w:r>
          </w:p>
        </w:tc>
        <w:tc>
          <w:tcPr>
            <w:tcW w:w="7854" w:type="dxa"/>
          </w:tcPr>
          <w:p w14:paraId="77CF8BE8" w14:textId="6AD4E528" w:rsidR="00E61D67" w:rsidRPr="00E61D67" w:rsidRDefault="00155DAC" w:rsidP="008D7210">
            <w:pPr>
              <w:pStyle w:val="PS-1stBullet"/>
              <w:tabs>
                <w:tab w:val="clear" w:pos="336"/>
              </w:tabs>
              <w:rPr>
                <w:b w:val="0"/>
                <w:sz w:val="20"/>
                <w:szCs w:val="20"/>
              </w:rPr>
            </w:pPr>
            <w:r w:rsidRPr="00155DAC">
              <w:rPr>
                <w:rFonts w:cs="Arial"/>
                <w:b w:val="0"/>
                <w:sz w:val="20"/>
                <w:szCs w:val="20"/>
              </w:rPr>
              <w:t>Analytical mindset and problem-solving capability</w:t>
            </w:r>
          </w:p>
        </w:tc>
        <w:tc>
          <w:tcPr>
            <w:tcW w:w="1080" w:type="dxa"/>
            <w:vAlign w:val="center"/>
          </w:tcPr>
          <w:p w14:paraId="77CF8BE9"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EA" w14:textId="77777777" w:rsidR="00E61D67" w:rsidRPr="00E61D67" w:rsidRDefault="00E61D67" w:rsidP="00E61D67">
            <w:pPr>
              <w:jc w:val="center"/>
              <w:rPr>
                <w:b/>
                <w:bCs/>
                <w:sz w:val="16"/>
                <w:szCs w:val="16"/>
              </w:rPr>
            </w:pPr>
            <w:r w:rsidRPr="00E61D67">
              <w:rPr>
                <w:b/>
                <w:bCs/>
                <w:sz w:val="16"/>
                <w:szCs w:val="16"/>
              </w:rPr>
              <w:t>A/I</w:t>
            </w:r>
          </w:p>
        </w:tc>
      </w:tr>
      <w:tr w:rsidR="00E61D67" w:rsidRPr="0092161D" w14:paraId="77CF8BF0" w14:textId="77777777" w:rsidTr="00E61D67">
        <w:tc>
          <w:tcPr>
            <w:tcW w:w="534" w:type="dxa"/>
          </w:tcPr>
          <w:p w14:paraId="77CF8BEC" w14:textId="04681630" w:rsidR="00E61D67" w:rsidRPr="00E61D67" w:rsidRDefault="00E61D67" w:rsidP="002B2D50">
            <w:pPr>
              <w:pStyle w:val="PS-1stBullet"/>
              <w:tabs>
                <w:tab w:val="clear" w:pos="336"/>
              </w:tabs>
              <w:ind w:left="0" w:firstLine="0"/>
              <w:jc w:val="both"/>
              <w:rPr>
                <w:b w:val="0"/>
                <w:sz w:val="20"/>
                <w:szCs w:val="20"/>
              </w:rPr>
            </w:pPr>
            <w:r w:rsidRPr="00E61D67">
              <w:rPr>
                <w:b w:val="0"/>
                <w:sz w:val="20"/>
                <w:szCs w:val="20"/>
              </w:rPr>
              <w:t>1</w:t>
            </w:r>
            <w:r w:rsidR="001D7A01">
              <w:rPr>
                <w:b w:val="0"/>
                <w:sz w:val="20"/>
                <w:szCs w:val="20"/>
              </w:rPr>
              <w:t>7</w:t>
            </w:r>
          </w:p>
        </w:tc>
        <w:tc>
          <w:tcPr>
            <w:tcW w:w="7854" w:type="dxa"/>
          </w:tcPr>
          <w:p w14:paraId="77CF8BED" w14:textId="77777777" w:rsidR="00E61D67" w:rsidRPr="00E61D67" w:rsidRDefault="00E61D67" w:rsidP="00E61D67">
            <w:pPr>
              <w:pStyle w:val="PS-1stBullet"/>
              <w:tabs>
                <w:tab w:val="clear" w:pos="336"/>
              </w:tabs>
              <w:ind w:left="33" w:hanging="33"/>
              <w:rPr>
                <w:b w:val="0"/>
                <w:sz w:val="20"/>
                <w:szCs w:val="20"/>
              </w:rPr>
            </w:pPr>
            <w:r w:rsidRPr="00E61D67">
              <w:rPr>
                <w:rFonts w:cs="Arial"/>
                <w:b w:val="0"/>
                <w:sz w:val="20"/>
                <w:szCs w:val="20"/>
              </w:rPr>
              <w:t>Excellent influencing and negotiating skills, with the ability to work well with a wide range of senior-level stakeholders both within the organisation and across the sector</w:t>
            </w:r>
          </w:p>
        </w:tc>
        <w:tc>
          <w:tcPr>
            <w:tcW w:w="1080" w:type="dxa"/>
            <w:vAlign w:val="center"/>
          </w:tcPr>
          <w:p w14:paraId="77CF8BEE"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EF" w14:textId="5067DCE8" w:rsidR="00E61D67" w:rsidRPr="00E61D67" w:rsidRDefault="00E61D67" w:rsidP="00E61D67">
            <w:pPr>
              <w:jc w:val="center"/>
              <w:rPr>
                <w:b/>
                <w:bCs/>
                <w:sz w:val="16"/>
                <w:szCs w:val="16"/>
              </w:rPr>
            </w:pPr>
            <w:r w:rsidRPr="00E61D67">
              <w:rPr>
                <w:b/>
                <w:bCs/>
                <w:sz w:val="16"/>
                <w:szCs w:val="16"/>
              </w:rPr>
              <w:t>A/I</w:t>
            </w:r>
            <w:r w:rsidR="00FF6844">
              <w:rPr>
                <w:b/>
                <w:bCs/>
                <w:sz w:val="16"/>
                <w:szCs w:val="16"/>
              </w:rPr>
              <w:t>/P</w:t>
            </w:r>
          </w:p>
        </w:tc>
      </w:tr>
      <w:tr w:rsidR="00E61D67" w:rsidRPr="0092161D" w14:paraId="77CF8BF5" w14:textId="77777777" w:rsidTr="00E61D67">
        <w:tc>
          <w:tcPr>
            <w:tcW w:w="534" w:type="dxa"/>
          </w:tcPr>
          <w:p w14:paraId="77CF8BF1" w14:textId="2827DD38" w:rsidR="00E61D67" w:rsidRPr="00E61D67" w:rsidRDefault="00E61D67" w:rsidP="002B2D50">
            <w:pPr>
              <w:pStyle w:val="PS-1stBullet"/>
              <w:tabs>
                <w:tab w:val="clear" w:pos="336"/>
              </w:tabs>
              <w:ind w:left="0" w:firstLine="0"/>
              <w:jc w:val="both"/>
              <w:rPr>
                <w:b w:val="0"/>
                <w:sz w:val="20"/>
                <w:szCs w:val="20"/>
              </w:rPr>
            </w:pPr>
            <w:r>
              <w:rPr>
                <w:b w:val="0"/>
                <w:sz w:val="20"/>
                <w:szCs w:val="20"/>
              </w:rPr>
              <w:t>1</w:t>
            </w:r>
            <w:r w:rsidR="00135327">
              <w:rPr>
                <w:b w:val="0"/>
                <w:sz w:val="20"/>
                <w:szCs w:val="20"/>
              </w:rPr>
              <w:t>8</w:t>
            </w:r>
          </w:p>
        </w:tc>
        <w:tc>
          <w:tcPr>
            <w:tcW w:w="7854" w:type="dxa"/>
          </w:tcPr>
          <w:p w14:paraId="77CF8BF2" w14:textId="77777777" w:rsidR="00E61D67" w:rsidRPr="00E61D67" w:rsidRDefault="00E61D67" w:rsidP="00E61D67">
            <w:pPr>
              <w:pStyle w:val="PS-1stBullet"/>
              <w:tabs>
                <w:tab w:val="clear" w:pos="336"/>
              </w:tabs>
              <w:rPr>
                <w:rFonts w:cs="Arial"/>
                <w:b w:val="0"/>
                <w:sz w:val="20"/>
                <w:szCs w:val="20"/>
              </w:rPr>
            </w:pPr>
            <w:r w:rsidRPr="00E61D67">
              <w:rPr>
                <w:rFonts w:cs="Arial"/>
                <w:b w:val="0"/>
                <w:sz w:val="20"/>
                <w:szCs w:val="20"/>
              </w:rPr>
              <w:t>Excellent written and verbal communication skills</w:t>
            </w:r>
          </w:p>
        </w:tc>
        <w:tc>
          <w:tcPr>
            <w:tcW w:w="1080" w:type="dxa"/>
            <w:vAlign w:val="center"/>
          </w:tcPr>
          <w:p w14:paraId="77CF8BF3"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F4" w14:textId="77777777" w:rsidR="00E61D67" w:rsidRPr="00E61D67" w:rsidRDefault="00E61D67" w:rsidP="00E61D67">
            <w:pPr>
              <w:jc w:val="center"/>
              <w:rPr>
                <w:b/>
                <w:bCs/>
                <w:sz w:val="16"/>
                <w:szCs w:val="16"/>
              </w:rPr>
            </w:pPr>
            <w:r w:rsidRPr="00E61D67">
              <w:rPr>
                <w:b/>
                <w:bCs/>
                <w:sz w:val="16"/>
                <w:szCs w:val="16"/>
              </w:rPr>
              <w:t>A/I</w:t>
            </w:r>
          </w:p>
        </w:tc>
      </w:tr>
      <w:tr w:rsidR="00E61D67" w:rsidRPr="0092161D" w14:paraId="77CF8BFA" w14:textId="77777777" w:rsidTr="00E61D67">
        <w:tc>
          <w:tcPr>
            <w:tcW w:w="534" w:type="dxa"/>
          </w:tcPr>
          <w:p w14:paraId="77CF8BF6" w14:textId="1C5E8683" w:rsidR="00E61D67" w:rsidRPr="00E61D67" w:rsidRDefault="00E61D67" w:rsidP="002B2D50">
            <w:pPr>
              <w:pStyle w:val="PS-1stBullet"/>
              <w:tabs>
                <w:tab w:val="clear" w:pos="336"/>
              </w:tabs>
              <w:ind w:left="0" w:firstLine="0"/>
              <w:jc w:val="both"/>
              <w:rPr>
                <w:b w:val="0"/>
                <w:sz w:val="20"/>
                <w:szCs w:val="20"/>
              </w:rPr>
            </w:pPr>
            <w:r>
              <w:rPr>
                <w:b w:val="0"/>
                <w:sz w:val="20"/>
                <w:szCs w:val="20"/>
              </w:rPr>
              <w:t>1</w:t>
            </w:r>
            <w:r w:rsidR="001D7A01">
              <w:rPr>
                <w:b w:val="0"/>
                <w:sz w:val="20"/>
                <w:szCs w:val="20"/>
              </w:rPr>
              <w:t>9</w:t>
            </w:r>
          </w:p>
        </w:tc>
        <w:tc>
          <w:tcPr>
            <w:tcW w:w="7854" w:type="dxa"/>
          </w:tcPr>
          <w:p w14:paraId="77CF8BF7" w14:textId="3FB0C5B2" w:rsidR="00E61D67" w:rsidRPr="00E61D67" w:rsidRDefault="008B2605" w:rsidP="008D7210">
            <w:pPr>
              <w:pStyle w:val="PS-1stBullet"/>
              <w:tabs>
                <w:tab w:val="clear" w:pos="336"/>
              </w:tabs>
              <w:ind w:left="33" w:hanging="33"/>
              <w:rPr>
                <w:rFonts w:cs="Arial"/>
                <w:b w:val="0"/>
                <w:sz w:val="20"/>
                <w:szCs w:val="20"/>
              </w:rPr>
            </w:pPr>
            <w:r>
              <w:rPr>
                <w:rFonts w:cs="Arial"/>
                <w:b w:val="0"/>
                <w:sz w:val="20"/>
                <w:szCs w:val="20"/>
              </w:rPr>
              <w:t>C</w:t>
            </w:r>
            <w:r w:rsidRPr="008B2605">
              <w:rPr>
                <w:rFonts w:cs="Arial"/>
                <w:b w:val="0"/>
                <w:sz w:val="20"/>
                <w:szCs w:val="20"/>
              </w:rPr>
              <w:t>apability to work under pressure, to tight deadlines and to demonstrate strong personal resilience</w:t>
            </w:r>
          </w:p>
        </w:tc>
        <w:tc>
          <w:tcPr>
            <w:tcW w:w="1080" w:type="dxa"/>
            <w:vAlign w:val="center"/>
          </w:tcPr>
          <w:p w14:paraId="77CF8BF8" w14:textId="77777777" w:rsidR="00E61D67" w:rsidRPr="00E61D67" w:rsidRDefault="00E61D67" w:rsidP="00E61D67">
            <w:pPr>
              <w:jc w:val="center"/>
              <w:rPr>
                <w:b/>
                <w:bCs/>
                <w:sz w:val="16"/>
                <w:szCs w:val="16"/>
              </w:rPr>
            </w:pPr>
            <w:r w:rsidRPr="00E61D67">
              <w:rPr>
                <w:b/>
                <w:bCs/>
                <w:sz w:val="16"/>
                <w:szCs w:val="16"/>
              </w:rPr>
              <w:t>E</w:t>
            </w:r>
          </w:p>
        </w:tc>
        <w:tc>
          <w:tcPr>
            <w:tcW w:w="1080" w:type="dxa"/>
            <w:vAlign w:val="center"/>
          </w:tcPr>
          <w:p w14:paraId="77CF8BF9" w14:textId="77777777" w:rsidR="00E61D67" w:rsidRPr="00E61D67" w:rsidRDefault="00E61D67" w:rsidP="00E61D67">
            <w:pPr>
              <w:jc w:val="center"/>
              <w:rPr>
                <w:b/>
                <w:bCs/>
                <w:sz w:val="16"/>
                <w:szCs w:val="16"/>
              </w:rPr>
            </w:pPr>
            <w:r w:rsidRPr="00E61D67">
              <w:rPr>
                <w:b/>
                <w:bCs/>
                <w:sz w:val="16"/>
                <w:szCs w:val="16"/>
              </w:rPr>
              <w:t>A/I</w:t>
            </w:r>
          </w:p>
        </w:tc>
      </w:tr>
      <w:tr w:rsidR="009F3929" w:rsidRPr="0092161D" w14:paraId="4229CB09" w14:textId="77777777" w:rsidTr="00E61D67">
        <w:tc>
          <w:tcPr>
            <w:tcW w:w="534" w:type="dxa"/>
          </w:tcPr>
          <w:p w14:paraId="77E59379" w14:textId="0DDB6BD4" w:rsidR="009F3929" w:rsidRDefault="001D7A01" w:rsidP="002B2D50">
            <w:pPr>
              <w:pStyle w:val="PS-1stBullet"/>
              <w:tabs>
                <w:tab w:val="clear" w:pos="336"/>
              </w:tabs>
              <w:ind w:left="0" w:firstLine="0"/>
              <w:jc w:val="both"/>
              <w:rPr>
                <w:b w:val="0"/>
                <w:sz w:val="20"/>
                <w:szCs w:val="20"/>
              </w:rPr>
            </w:pPr>
            <w:r>
              <w:rPr>
                <w:b w:val="0"/>
                <w:sz w:val="20"/>
                <w:szCs w:val="20"/>
              </w:rPr>
              <w:lastRenderedPageBreak/>
              <w:t>20</w:t>
            </w:r>
          </w:p>
        </w:tc>
        <w:tc>
          <w:tcPr>
            <w:tcW w:w="7854" w:type="dxa"/>
          </w:tcPr>
          <w:p w14:paraId="3D577754" w14:textId="697560C5" w:rsidR="009F3929" w:rsidRDefault="009F3929" w:rsidP="008D7210">
            <w:pPr>
              <w:pStyle w:val="PS-1stBullet"/>
              <w:tabs>
                <w:tab w:val="clear" w:pos="336"/>
              </w:tabs>
              <w:ind w:left="33" w:hanging="33"/>
              <w:rPr>
                <w:rFonts w:cs="Arial"/>
                <w:b w:val="0"/>
                <w:sz w:val="20"/>
                <w:szCs w:val="20"/>
              </w:rPr>
            </w:pPr>
            <w:r w:rsidRPr="009F3929">
              <w:rPr>
                <w:rFonts w:cs="Arial"/>
                <w:b w:val="0"/>
                <w:sz w:val="20"/>
                <w:szCs w:val="20"/>
              </w:rPr>
              <w:t>Capable of managing and controlling budgets/resources.</w:t>
            </w:r>
          </w:p>
        </w:tc>
        <w:tc>
          <w:tcPr>
            <w:tcW w:w="1080" w:type="dxa"/>
            <w:vAlign w:val="center"/>
          </w:tcPr>
          <w:p w14:paraId="5F899A6B" w14:textId="42AEF316" w:rsidR="009F3929" w:rsidRPr="00E61D67" w:rsidRDefault="00866AB2" w:rsidP="00E61D67">
            <w:pPr>
              <w:jc w:val="center"/>
              <w:rPr>
                <w:b/>
                <w:bCs/>
                <w:sz w:val="16"/>
                <w:szCs w:val="16"/>
              </w:rPr>
            </w:pPr>
            <w:r>
              <w:rPr>
                <w:b/>
                <w:bCs/>
                <w:sz w:val="16"/>
                <w:szCs w:val="16"/>
              </w:rPr>
              <w:t>E</w:t>
            </w:r>
          </w:p>
        </w:tc>
        <w:tc>
          <w:tcPr>
            <w:tcW w:w="1080" w:type="dxa"/>
            <w:vAlign w:val="center"/>
          </w:tcPr>
          <w:p w14:paraId="3CF5F0F5" w14:textId="0EEBC36E" w:rsidR="009F3929" w:rsidRPr="00E61D67" w:rsidRDefault="00866AB2" w:rsidP="00E61D67">
            <w:pPr>
              <w:jc w:val="center"/>
              <w:rPr>
                <w:b/>
                <w:bCs/>
                <w:sz w:val="16"/>
                <w:szCs w:val="16"/>
              </w:rPr>
            </w:pPr>
            <w:r>
              <w:rPr>
                <w:b/>
                <w:bCs/>
                <w:sz w:val="16"/>
                <w:szCs w:val="16"/>
              </w:rPr>
              <w:t>A/I</w:t>
            </w:r>
          </w:p>
        </w:tc>
      </w:tr>
      <w:tr w:rsidR="00AE4C71" w:rsidRPr="0092161D" w14:paraId="174ADB06" w14:textId="77777777" w:rsidTr="00E61D67">
        <w:tc>
          <w:tcPr>
            <w:tcW w:w="534" w:type="dxa"/>
          </w:tcPr>
          <w:p w14:paraId="46AF2920" w14:textId="4A90B519" w:rsidR="00AE4C71" w:rsidRDefault="001D7A01" w:rsidP="002B2D50">
            <w:pPr>
              <w:pStyle w:val="PS-1stBullet"/>
              <w:tabs>
                <w:tab w:val="clear" w:pos="336"/>
              </w:tabs>
              <w:ind w:left="0" w:firstLine="0"/>
              <w:jc w:val="both"/>
              <w:rPr>
                <w:b w:val="0"/>
                <w:sz w:val="20"/>
                <w:szCs w:val="20"/>
              </w:rPr>
            </w:pPr>
            <w:r>
              <w:rPr>
                <w:b w:val="0"/>
                <w:sz w:val="20"/>
                <w:szCs w:val="20"/>
              </w:rPr>
              <w:t>21</w:t>
            </w:r>
          </w:p>
        </w:tc>
        <w:tc>
          <w:tcPr>
            <w:tcW w:w="7854" w:type="dxa"/>
          </w:tcPr>
          <w:p w14:paraId="48C985AB" w14:textId="78F71EAB" w:rsidR="00AE4C71" w:rsidRPr="009F3929" w:rsidRDefault="00AE4C71" w:rsidP="008D7210">
            <w:pPr>
              <w:pStyle w:val="PS-1stBullet"/>
              <w:tabs>
                <w:tab w:val="clear" w:pos="336"/>
              </w:tabs>
              <w:ind w:left="33" w:hanging="33"/>
              <w:rPr>
                <w:rFonts w:cs="Arial"/>
                <w:b w:val="0"/>
                <w:sz w:val="20"/>
                <w:szCs w:val="20"/>
              </w:rPr>
            </w:pPr>
            <w:r>
              <w:rPr>
                <w:rFonts w:cs="Arial"/>
                <w:b w:val="0"/>
                <w:sz w:val="20"/>
                <w:szCs w:val="20"/>
              </w:rPr>
              <w:t>Ability to work using own initiative and</w:t>
            </w:r>
            <w:r w:rsidR="00866AB2">
              <w:rPr>
                <w:rFonts w:cs="Arial"/>
                <w:b w:val="0"/>
                <w:sz w:val="20"/>
                <w:szCs w:val="20"/>
              </w:rPr>
              <w:t xml:space="preserve"> within a team</w:t>
            </w:r>
          </w:p>
        </w:tc>
        <w:tc>
          <w:tcPr>
            <w:tcW w:w="1080" w:type="dxa"/>
            <w:vAlign w:val="center"/>
          </w:tcPr>
          <w:p w14:paraId="7619D12D" w14:textId="3B6076BD" w:rsidR="00AE4C71" w:rsidRPr="00E61D67" w:rsidRDefault="00866AB2" w:rsidP="00E61D67">
            <w:pPr>
              <w:jc w:val="center"/>
              <w:rPr>
                <w:b/>
                <w:bCs/>
                <w:sz w:val="16"/>
                <w:szCs w:val="16"/>
              </w:rPr>
            </w:pPr>
            <w:r>
              <w:rPr>
                <w:b/>
                <w:bCs/>
                <w:sz w:val="16"/>
                <w:szCs w:val="16"/>
              </w:rPr>
              <w:t>E</w:t>
            </w:r>
          </w:p>
        </w:tc>
        <w:tc>
          <w:tcPr>
            <w:tcW w:w="1080" w:type="dxa"/>
            <w:vAlign w:val="center"/>
          </w:tcPr>
          <w:p w14:paraId="577AA64E" w14:textId="2F28B955" w:rsidR="00AE4C71" w:rsidRPr="00E61D67" w:rsidRDefault="00866AB2" w:rsidP="00E61D67">
            <w:pPr>
              <w:jc w:val="center"/>
              <w:rPr>
                <w:b/>
                <w:bCs/>
                <w:sz w:val="16"/>
                <w:szCs w:val="16"/>
              </w:rPr>
            </w:pPr>
            <w:r>
              <w:rPr>
                <w:b/>
                <w:bCs/>
                <w:sz w:val="16"/>
                <w:szCs w:val="16"/>
              </w:rPr>
              <w:t>A/I</w:t>
            </w:r>
          </w:p>
        </w:tc>
      </w:tr>
      <w:tr w:rsidR="00E61D67" w:rsidRPr="0092161D" w14:paraId="77CF8BFF" w14:textId="77777777" w:rsidTr="00E61D67">
        <w:tc>
          <w:tcPr>
            <w:tcW w:w="534" w:type="dxa"/>
          </w:tcPr>
          <w:p w14:paraId="77CF8BFB" w14:textId="517F455C" w:rsidR="00E61D67" w:rsidRPr="00E61D67" w:rsidRDefault="001D7A01" w:rsidP="002B2D50">
            <w:pPr>
              <w:pStyle w:val="PS-1stBullet"/>
              <w:tabs>
                <w:tab w:val="clear" w:pos="336"/>
              </w:tabs>
              <w:ind w:left="0" w:firstLine="0"/>
              <w:jc w:val="both"/>
              <w:rPr>
                <w:b w:val="0"/>
                <w:sz w:val="20"/>
                <w:szCs w:val="20"/>
              </w:rPr>
            </w:pPr>
            <w:r>
              <w:rPr>
                <w:b w:val="0"/>
                <w:sz w:val="20"/>
                <w:szCs w:val="20"/>
              </w:rPr>
              <w:t>22</w:t>
            </w:r>
          </w:p>
        </w:tc>
        <w:tc>
          <w:tcPr>
            <w:tcW w:w="7854" w:type="dxa"/>
          </w:tcPr>
          <w:p w14:paraId="77CF8BFC" w14:textId="77777777" w:rsidR="00E61D67" w:rsidRPr="00E61D67" w:rsidRDefault="00A96190" w:rsidP="00E61D67">
            <w:pPr>
              <w:pStyle w:val="PS-1stBullet"/>
              <w:tabs>
                <w:tab w:val="clear" w:pos="336"/>
              </w:tabs>
              <w:ind w:left="33" w:hanging="33"/>
              <w:rPr>
                <w:b w:val="0"/>
                <w:sz w:val="20"/>
                <w:szCs w:val="20"/>
              </w:rPr>
            </w:pPr>
            <w:r>
              <w:rPr>
                <w:b w:val="0"/>
                <w:sz w:val="20"/>
                <w:szCs w:val="20"/>
              </w:rPr>
              <w:t>Ability to think strategically and innovate</w:t>
            </w:r>
          </w:p>
        </w:tc>
        <w:tc>
          <w:tcPr>
            <w:tcW w:w="1080" w:type="dxa"/>
            <w:vAlign w:val="center"/>
          </w:tcPr>
          <w:p w14:paraId="77CF8BFD" w14:textId="77777777" w:rsidR="00E61D67" w:rsidRPr="00E61D67" w:rsidRDefault="00A96190" w:rsidP="00E61D67">
            <w:pPr>
              <w:jc w:val="center"/>
              <w:rPr>
                <w:b/>
                <w:bCs/>
                <w:sz w:val="16"/>
                <w:szCs w:val="16"/>
              </w:rPr>
            </w:pPr>
            <w:r>
              <w:rPr>
                <w:b/>
                <w:bCs/>
                <w:sz w:val="16"/>
                <w:szCs w:val="16"/>
              </w:rPr>
              <w:t>D</w:t>
            </w:r>
          </w:p>
        </w:tc>
        <w:tc>
          <w:tcPr>
            <w:tcW w:w="1080" w:type="dxa"/>
            <w:vAlign w:val="center"/>
          </w:tcPr>
          <w:p w14:paraId="77CF8BFE" w14:textId="77777777" w:rsidR="00E61D67" w:rsidRPr="00E61D67" w:rsidRDefault="00E61D67" w:rsidP="00E61D67">
            <w:pPr>
              <w:jc w:val="center"/>
              <w:rPr>
                <w:b/>
                <w:bCs/>
                <w:sz w:val="16"/>
                <w:szCs w:val="16"/>
              </w:rPr>
            </w:pPr>
            <w:r w:rsidRPr="00E61D67">
              <w:rPr>
                <w:b/>
                <w:bCs/>
                <w:sz w:val="16"/>
                <w:szCs w:val="16"/>
              </w:rPr>
              <w:t>A/I</w:t>
            </w:r>
          </w:p>
        </w:tc>
      </w:tr>
      <w:tr w:rsidR="00E61D67" w:rsidRPr="0092161D" w14:paraId="77CF8C04" w14:textId="77777777" w:rsidTr="00E61D67">
        <w:tc>
          <w:tcPr>
            <w:tcW w:w="534" w:type="dxa"/>
          </w:tcPr>
          <w:p w14:paraId="77CF8C00" w14:textId="545E90D3" w:rsidR="00E61D67" w:rsidRDefault="001D7A01" w:rsidP="00C20E5B">
            <w:pPr>
              <w:pStyle w:val="PS-1stBullet"/>
              <w:tabs>
                <w:tab w:val="clear" w:pos="336"/>
              </w:tabs>
              <w:ind w:left="0" w:firstLine="0"/>
              <w:jc w:val="both"/>
              <w:rPr>
                <w:b w:val="0"/>
                <w:sz w:val="20"/>
                <w:szCs w:val="20"/>
              </w:rPr>
            </w:pPr>
            <w:r>
              <w:rPr>
                <w:b w:val="0"/>
                <w:sz w:val="20"/>
                <w:szCs w:val="20"/>
              </w:rPr>
              <w:t>23</w:t>
            </w:r>
          </w:p>
        </w:tc>
        <w:tc>
          <w:tcPr>
            <w:tcW w:w="7854" w:type="dxa"/>
          </w:tcPr>
          <w:p w14:paraId="77CF8C01" w14:textId="77777777" w:rsidR="00E61D67" w:rsidRPr="00E61D67" w:rsidRDefault="00E61D67" w:rsidP="00E61D67">
            <w:pPr>
              <w:pStyle w:val="PS-1stBullet"/>
              <w:tabs>
                <w:tab w:val="clear" w:pos="336"/>
              </w:tabs>
              <w:ind w:left="33" w:firstLine="0"/>
              <w:rPr>
                <w:b w:val="0"/>
                <w:sz w:val="20"/>
                <w:szCs w:val="20"/>
              </w:rPr>
            </w:pPr>
            <w:r w:rsidRPr="00E61D67">
              <w:rPr>
                <w:rFonts w:cs="Arial"/>
                <w:b w:val="0"/>
                <w:sz w:val="20"/>
                <w:szCs w:val="20"/>
              </w:rPr>
              <w:t>Be able to move around campus with reasonable adjustment, including areas which may be at heights or confined spaces</w:t>
            </w:r>
          </w:p>
        </w:tc>
        <w:tc>
          <w:tcPr>
            <w:tcW w:w="1080" w:type="dxa"/>
            <w:vAlign w:val="center"/>
          </w:tcPr>
          <w:p w14:paraId="77CF8C02" w14:textId="77777777" w:rsidR="00E61D67" w:rsidRPr="00E61D67" w:rsidRDefault="00E61D67" w:rsidP="00E61D67">
            <w:pPr>
              <w:pStyle w:val="1stBullet"/>
              <w:jc w:val="center"/>
              <w:rPr>
                <w:rFonts w:cs="Arial"/>
                <w:b/>
                <w:bCs/>
                <w:caps/>
                <w:sz w:val="16"/>
                <w:szCs w:val="16"/>
              </w:rPr>
            </w:pPr>
            <w:r w:rsidRPr="00E61D67">
              <w:rPr>
                <w:rFonts w:cs="Arial"/>
                <w:b/>
                <w:bCs/>
                <w:caps/>
                <w:sz w:val="16"/>
                <w:szCs w:val="16"/>
              </w:rPr>
              <w:t>E</w:t>
            </w:r>
          </w:p>
        </w:tc>
        <w:tc>
          <w:tcPr>
            <w:tcW w:w="1080" w:type="dxa"/>
            <w:vAlign w:val="center"/>
          </w:tcPr>
          <w:p w14:paraId="77CF8C03" w14:textId="77777777" w:rsidR="00E61D67" w:rsidRPr="00E61D67" w:rsidRDefault="00E61D67" w:rsidP="00E61D67">
            <w:pPr>
              <w:pStyle w:val="1stBullet"/>
              <w:jc w:val="center"/>
              <w:rPr>
                <w:rFonts w:cs="Arial"/>
                <w:b/>
                <w:bCs/>
                <w:caps/>
                <w:sz w:val="16"/>
                <w:szCs w:val="16"/>
              </w:rPr>
            </w:pPr>
            <w:r w:rsidRPr="00E61D67">
              <w:rPr>
                <w:rFonts w:cs="Arial"/>
                <w:b/>
                <w:bCs/>
                <w:caps/>
                <w:sz w:val="16"/>
                <w:szCs w:val="16"/>
              </w:rPr>
              <w:t>I</w:t>
            </w:r>
          </w:p>
        </w:tc>
      </w:tr>
      <w:tr w:rsidR="00E61D67" w:rsidRPr="0092161D" w14:paraId="77CF8C09" w14:textId="77777777" w:rsidTr="00E61D67">
        <w:tc>
          <w:tcPr>
            <w:tcW w:w="534" w:type="dxa"/>
          </w:tcPr>
          <w:p w14:paraId="77CF8C05" w14:textId="4AE6C6B1" w:rsidR="00E61D67" w:rsidRDefault="001D7A01" w:rsidP="00F20845">
            <w:pPr>
              <w:pStyle w:val="PS-1stBullet"/>
              <w:tabs>
                <w:tab w:val="clear" w:pos="336"/>
              </w:tabs>
              <w:ind w:left="0" w:firstLine="0"/>
              <w:jc w:val="both"/>
              <w:rPr>
                <w:b w:val="0"/>
                <w:sz w:val="20"/>
                <w:szCs w:val="20"/>
              </w:rPr>
            </w:pPr>
            <w:r>
              <w:rPr>
                <w:b w:val="0"/>
                <w:sz w:val="20"/>
                <w:szCs w:val="20"/>
              </w:rPr>
              <w:t>24</w:t>
            </w:r>
          </w:p>
        </w:tc>
        <w:tc>
          <w:tcPr>
            <w:tcW w:w="7854" w:type="dxa"/>
          </w:tcPr>
          <w:p w14:paraId="77CF8C06" w14:textId="77777777" w:rsidR="00E61D67" w:rsidRPr="00E61D67" w:rsidRDefault="00E61D67" w:rsidP="00E61D67">
            <w:pPr>
              <w:pStyle w:val="PS-1stBullet"/>
              <w:tabs>
                <w:tab w:val="clear" w:pos="336"/>
              </w:tabs>
              <w:ind w:left="33" w:firstLine="0"/>
              <w:jc w:val="both"/>
              <w:rPr>
                <w:rFonts w:cs="Arial"/>
                <w:b w:val="0"/>
                <w:sz w:val="20"/>
                <w:szCs w:val="20"/>
              </w:rPr>
            </w:pPr>
            <w:r w:rsidRPr="00E61D67">
              <w:rPr>
                <w:rFonts w:cs="Arial"/>
                <w:b w:val="0"/>
                <w:sz w:val="20"/>
                <w:szCs w:val="20"/>
              </w:rPr>
              <w:t>Be flexible in duties undertaken and to work outside normal working hours when required</w:t>
            </w:r>
          </w:p>
        </w:tc>
        <w:tc>
          <w:tcPr>
            <w:tcW w:w="1080" w:type="dxa"/>
            <w:vAlign w:val="center"/>
          </w:tcPr>
          <w:p w14:paraId="77CF8C07" w14:textId="77777777" w:rsidR="00E61D67" w:rsidRPr="00E61D67" w:rsidRDefault="00E61D67" w:rsidP="00E61D67">
            <w:pPr>
              <w:pStyle w:val="1stBullet"/>
              <w:jc w:val="center"/>
              <w:rPr>
                <w:rFonts w:cs="Arial"/>
                <w:b/>
                <w:bCs/>
                <w:caps/>
                <w:sz w:val="16"/>
                <w:szCs w:val="16"/>
              </w:rPr>
            </w:pPr>
            <w:r w:rsidRPr="00E61D67">
              <w:rPr>
                <w:rFonts w:cs="Arial"/>
                <w:b/>
                <w:bCs/>
                <w:caps/>
                <w:sz w:val="16"/>
                <w:szCs w:val="16"/>
              </w:rPr>
              <w:t>e</w:t>
            </w:r>
          </w:p>
        </w:tc>
        <w:tc>
          <w:tcPr>
            <w:tcW w:w="1080" w:type="dxa"/>
            <w:vAlign w:val="center"/>
          </w:tcPr>
          <w:p w14:paraId="77CF8C08" w14:textId="77777777" w:rsidR="00E61D67" w:rsidRPr="00E61D67" w:rsidRDefault="00E61D67" w:rsidP="00E61D67">
            <w:pPr>
              <w:pStyle w:val="1stBullet"/>
              <w:jc w:val="center"/>
              <w:rPr>
                <w:rFonts w:cs="Arial"/>
                <w:b/>
                <w:bCs/>
                <w:caps/>
                <w:sz w:val="16"/>
                <w:szCs w:val="16"/>
              </w:rPr>
            </w:pPr>
            <w:r w:rsidRPr="00E61D67">
              <w:rPr>
                <w:rFonts w:cs="Arial"/>
                <w:b/>
                <w:bCs/>
                <w:caps/>
                <w:sz w:val="16"/>
                <w:szCs w:val="16"/>
              </w:rPr>
              <w:t>i</w:t>
            </w:r>
          </w:p>
        </w:tc>
      </w:tr>
      <w:tr w:rsidR="00E61D67" w:rsidRPr="0092161D" w14:paraId="77CF8C0E" w14:textId="77777777" w:rsidTr="00E61D67">
        <w:tc>
          <w:tcPr>
            <w:tcW w:w="534" w:type="dxa"/>
          </w:tcPr>
          <w:p w14:paraId="77CF8C0A" w14:textId="12615E8D" w:rsidR="00E61D67" w:rsidRDefault="00C20E5B" w:rsidP="00F20845">
            <w:pPr>
              <w:pStyle w:val="PS-1stBullet"/>
              <w:tabs>
                <w:tab w:val="clear" w:pos="336"/>
              </w:tabs>
              <w:ind w:left="0" w:firstLine="0"/>
              <w:jc w:val="both"/>
              <w:rPr>
                <w:b w:val="0"/>
                <w:sz w:val="20"/>
                <w:szCs w:val="20"/>
              </w:rPr>
            </w:pPr>
            <w:r>
              <w:rPr>
                <w:b w:val="0"/>
                <w:sz w:val="20"/>
                <w:szCs w:val="20"/>
              </w:rPr>
              <w:t>2</w:t>
            </w:r>
            <w:r w:rsidR="001D7A01">
              <w:rPr>
                <w:b w:val="0"/>
                <w:sz w:val="20"/>
                <w:szCs w:val="20"/>
              </w:rPr>
              <w:t>5</w:t>
            </w:r>
          </w:p>
        </w:tc>
        <w:tc>
          <w:tcPr>
            <w:tcW w:w="7854" w:type="dxa"/>
          </w:tcPr>
          <w:p w14:paraId="77CF8C0B" w14:textId="3C75106E" w:rsidR="00E61D67" w:rsidRPr="00E61D67" w:rsidRDefault="00E61D67" w:rsidP="00E61D67">
            <w:pPr>
              <w:pStyle w:val="1stBullet"/>
              <w:jc w:val="both"/>
              <w:rPr>
                <w:rFonts w:cs="Arial"/>
                <w:bCs/>
                <w:sz w:val="20"/>
                <w:szCs w:val="20"/>
              </w:rPr>
            </w:pPr>
            <w:r w:rsidRPr="00E61D67">
              <w:rPr>
                <w:rFonts w:cs="Arial"/>
                <w:sz w:val="20"/>
                <w:szCs w:val="20"/>
              </w:rPr>
              <w:t xml:space="preserve">Ability to foster and develop understanding of </w:t>
            </w:r>
            <w:proofErr w:type="spellStart"/>
            <w:proofErr w:type="gramStart"/>
            <w:r w:rsidRPr="00E61D67">
              <w:rPr>
                <w:rFonts w:cs="Arial"/>
                <w:sz w:val="20"/>
                <w:szCs w:val="20"/>
              </w:rPr>
              <w:t>equality</w:t>
            </w:r>
            <w:r w:rsidR="00916DCC">
              <w:rPr>
                <w:rFonts w:cs="Arial"/>
                <w:sz w:val="20"/>
                <w:szCs w:val="20"/>
              </w:rPr>
              <w:t>,</w:t>
            </w:r>
            <w:r w:rsidRPr="00E61D67">
              <w:rPr>
                <w:rFonts w:cs="Arial"/>
                <w:sz w:val="20"/>
                <w:szCs w:val="20"/>
              </w:rPr>
              <w:t>diversity</w:t>
            </w:r>
            <w:proofErr w:type="spellEnd"/>
            <w:proofErr w:type="gramEnd"/>
            <w:r w:rsidR="00916DCC">
              <w:rPr>
                <w:rFonts w:cs="Arial"/>
                <w:sz w:val="20"/>
                <w:szCs w:val="20"/>
              </w:rPr>
              <w:t xml:space="preserve"> and inclusion</w:t>
            </w:r>
            <w:r w:rsidRPr="00E61D67">
              <w:rPr>
                <w:rFonts w:cs="Arial"/>
                <w:sz w:val="20"/>
                <w:szCs w:val="20"/>
              </w:rPr>
              <w:t xml:space="preserve"> issues</w:t>
            </w:r>
          </w:p>
        </w:tc>
        <w:tc>
          <w:tcPr>
            <w:tcW w:w="1080" w:type="dxa"/>
            <w:vAlign w:val="center"/>
          </w:tcPr>
          <w:p w14:paraId="77CF8C0C" w14:textId="77777777" w:rsidR="00E61D67" w:rsidRPr="00E61D67" w:rsidRDefault="00E61D67" w:rsidP="00E61D67">
            <w:pPr>
              <w:pStyle w:val="1stBullet"/>
              <w:jc w:val="center"/>
              <w:rPr>
                <w:rFonts w:cs="Arial"/>
                <w:b/>
                <w:bCs/>
                <w:caps/>
                <w:sz w:val="16"/>
                <w:szCs w:val="16"/>
              </w:rPr>
            </w:pPr>
            <w:r w:rsidRPr="00E61D67">
              <w:rPr>
                <w:rFonts w:cs="Arial"/>
                <w:b/>
                <w:bCs/>
                <w:caps/>
                <w:sz w:val="16"/>
                <w:szCs w:val="16"/>
              </w:rPr>
              <w:t>e</w:t>
            </w:r>
          </w:p>
        </w:tc>
        <w:tc>
          <w:tcPr>
            <w:tcW w:w="1080" w:type="dxa"/>
            <w:vAlign w:val="center"/>
          </w:tcPr>
          <w:p w14:paraId="77CF8C0D" w14:textId="77777777" w:rsidR="00E61D67" w:rsidRPr="00E61D67" w:rsidRDefault="00E61D67" w:rsidP="00E61D67">
            <w:pPr>
              <w:pStyle w:val="1stBullet"/>
              <w:jc w:val="center"/>
              <w:rPr>
                <w:rFonts w:cs="Arial"/>
                <w:b/>
                <w:bCs/>
                <w:caps/>
                <w:sz w:val="16"/>
                <w:szCs w:val="16"/>
              </w:rPr>
            </w:pPr>
            <w:r w:rsidRPr="00E61D67">
              <w:rPr>
                <w:rFonts w:cs="Arial"/>
                <w:b/>
                <w:bCs/>
                <w:caps/>
                <w:sz w:val="16"/>
                <w:szCs w:val="16"/>
              </w:rPr>
              <w:t>i</w:t>
            </w:r>
          </w:p>
        </w:tc>
      </w:tr>
      <w:tr w:rsidR="00866AB2" w:rsidRPr="0092161D" w14:paraId="2278ABDA" w14:textId="77777777" w:rsidTr="00E61D67">
        <w:tc>
          <w:tcPr>
            <w:tcW w:w="534" w:type="dxa"/>
          </w:tcPr>
          <w:p w14:paraId="20343185" w14:textId="5157ECB8" w:rsidR="00866AB2" w:rsidRDefault="001D7A01" w:rsidP="00F20845">
            <w:pPr>
              <w:pStyle w:val="PS-1stBullet"/>
              <w:tabs>
                <w:tab w:val="clear" w:pos="336"/>
              </w:tabs>
              <w:ind w:left="0" w:firstLine="0"/>
              <w:jc w:val="both"/>
              <w:rPr>
                <w:b w:val="0"/>
                <w:sz w:val="20"/>
                <w:szCs w:val="20"/>
              </w:rPr>
            </w:pPr>
            <w:r>
              <w:rPr>
                <w:b w:val="0"/>
                <w:sz w:val="20"/>
                <w:szCs w:val="20"/>
              </w:rPr>
              <w:t>26</w:t>
            </w:r>
          </w:p>
        </w:tc>
        <w:tc>
          <w:tcPr>
            <w:tcW w:w="7854" w:type="dxa"/>
          </w:tcPr>
          <w:p w14:paraId="0D5C91A3" w14:textId="045C477E" w:rsidR="00866AB2" w:rsidRPr="00E61D67" w:rsidRDefault="00866AB2" w:rsidP="00E61D67">
            <w:pPr>
              <w:pStyle w:val="1stBullet"/>
              <w:jc w:val="both"/>
              <w:rPr>
                <w:rFonts w:cs="Arial"/>
                <w:sz w:val="20"/>
                <w:szCs w:val="20"/>
              </w:rPr>
            </w:pPr>
            <w:r>
              <w:rPr>
                <w:rFonts w:cs="Arial"/>
                <w:sz w:val="20"/>
                <w:szCs w:val="20"/>
              </w:rPr>
              <w:t xml:space="preserve">Passion for </w:t>
            </w:r>
            <w:r w:rsidR="00762E58">
              <w:rPr>
                <w:rFonts w:cs="Arial"/>
                <w:sz w:val="20"/>
                <w:szCs w:val="20"/>
              </w:rPr>
              <w:t xml:space="preserve">carbon, </w:t>
            </w:r>
            <w:proofErr w:type="gramStart"/>
            <w:r>
              <w:rPr>
                <w:rFonts w:cs="Arial"/>
                <w:sz w:val="20"/>
                <w:szCs w:val="20"/>
              </w:rPr>
              <w:t>energy</w:t>
            </w:r>
            <w:proofErr w:type="gramEnd"/>
            <w:r w:rsidR="00762E58">
              <w:rPr>
                <w:rFonts w:cs="Arial"/>
                <w:sz w:val="20"/>
                <w:szCs w:val="20"/>
              </w:rPr>
              <w:t xml:space="preserve"> </w:t>
            </w:r>
            <w:r>
              <w:rPr>
                <w:rFonts w:cs="Arial"/>
                <w:sz w:val="20"/>
                <w:szCs w:val="20"/>
              </w:rPr>
              <w:t>and sustainability related issues</w:t>
            </w:r>
          </w:p>
        </w:tc>
        <w:tc>
          <w:tcPr>
            <w:tcW w:w="1080" w:type="dxa"/>
            <w:vAlign w:val="center"/>
          </w:tcPr>
          <w:p w14:paraId="334BD748" w14:textId="4EE220EC" w:rsidR="00866AB2" w:rsidRPr="00E61D67" w:rsidRDefault="00866AB2" w:rsidP="00E61D67">
            <w:pPr>
              <w:pStyle w:val="1stBullet"/>
              <w:jc w:val="center"/>
              <w:rPr>
                <w:rFonts w:cs="Arial"/>
                <w:b/>
                <w:bCs/>
                <w:caps/>
                <w:sz w:val="16"/>
                <w:szCs w:val="16"/>
              </w:rPr>
            </w:pPr>
            <w:r>
              <w:rPr>
                <w:rFonts w:cs="Arial"/>
                <w:b/>
                <w:bCs/>
                <w:caps/>
                <w:sz w:val="16"/>
                <w:szCs w:val="16"/>
              </w:rPr>
              <w:t>D</w:t>
            </w:r>
          </w:p>
        </w:tc>
        <w:tc>
          <w:tcPr>
            <w:tcW w:w="1080" w:type="dxa"/>
            <w:vAlign w:val="center"/>
          </w:tcPr>
          <w:p w14:paraId="7F8EC06A" w14:textId="5415DE04" w:rsidR="00866AB2" w:rsidRPr="00E61D67" w:rsidRDefault="00866AB2" w:rsidP="00E61D67">
            <w:pPr>
              <w:pStyle w:val="1stBullet"/>
              <w:jc w:val="center"/>
              <w:rPr>
                <w:rFonts w:cs="Arial"/>
                <w:b/>
                <w:bCs/>
                <w:caps/>
                <w:sz w:val="16"/>
                <w:szCs w:val="16"/>
              </w:rPr>
            </w:pPr>
            <w:r>
              <w:rPr>
                <w:rFonts w:cs="Arial"/>
                <w:b/>
                <w:bCs/>
                <w:caps/>
                <w:sz w:val="16"/>
                <w:szCs w:val="16"/>
              </w:rPr>
              <w:t>I</w:t>
            </w:r>
          </w:p>
        </w:tc>
      </w:tr>
    </w:tbl>
    <w:p w14:paraId="77CF8C0F" w14:textId="77777777" w:rsidR="00E61D67" w:rsidRDefault="00E61D67" w:rsidP="004E71C0">
      <w:pPr>
        <w:ind w:right="363"/>
        <w:rPr>
          <w:b/>
          <w:color w:val="000080"/>
        </w:rPr>
      </w:pPr>
    </w:p>
    <w:p w14:paraId="77CF8C10" w14:textId="77777777" w:rsidR="00E61D67" w:rsidRDefault="00E61D67" w:rsidP="004E71C0">
      <w:pPr>
        <w:ind w:right="363"/>
        <w:rPr>
          <w:b/>
          <w:color w:val="000080"/>
        </w:rPr>
      </w:pPr>
    </w:p>
    <w:p w14:paraId="77CF8C11" w14:textId="77777777" w:rsidR="004E71C0" w:rsidRDefault="004E71C0" w:rsidP="004E71C0">
      <w:pPr>
        <w:ind w:right="363"/>
        <w:rPr>
          <w:b/>
          <w:sz w:val="20"/>
        </w:rPr>
      </w:pPr>
      <w:r>
        <w:rPr>
          <w:b/>
          <w:sz w:val="20"/>
        </w:rPr>
        <w:t>A = Application form, I = Interview, P = Presentation, T = Test</w:t>
      </w:r>
    </w:p>
    <w:p w14:paraId="77CF8C12" w14:textId="77777777" w:rsidR="000A179D" w:rsidRDefault="000A179D" w:rsidP="004E71C0">
      <w:pPr>
        <w:ind w:right="363"/>
        <w:rPr>
          <w:b/>
          <w:sz w:val="20"/>
        </w:rPr>
      </w:pPr>
    </w:p>
    <w:p w14:paraId="77CF8C13" w14:textId="77777777" w:rsidR="000A179D" w:rsidRPr="007767DB" w:rsidRDefault="000A179D" w:rsidP="000A179D">
      <w:pPr>
        <w:ind w:right="363"/>
        <w:rPr>
          <w:sz w:val="20"/>
          <w:szCs w:val="20"/>
        </w:rPr>
      </w:pPr>
      <w:r w:rsidRPr="007767DB">
        <w:rPr>
          <w:sz w:val="20"/>
          <w:szCs w:val="20"/>
        </w:rPr>
        <w:t>Details of any assessments required will be provided in the invitation to interview letter.</w:t>
      </w:r>
    </w:p>
    <w:p w14:paraId="77CF8C14" w14:textId="77777777" w:rsidR="000A179D" w:rsidRPr="003627ED" w:rsidRDefault="000A179D" w:rsidP="000A179D">
      <w:pPr>
        <w:ind w:right="363"/>
        <w:rPr>
          <w:b/>
          <w:sz w:val="20"/>
        </w:rPr>
      </w:pPr>
    </w:p>
    <w:p w14:paraId="77CF8C15" w14:textId="77777777" w:rsidR="00D85492" w:rsidRPr="003F19E8" w:rsidRDefault="000A179D" w:rsidP="003F19E8">
      <w:pPr>
        <w:numPr>
          <w:ilvl w:val="0"/>
          <w:numId w:val="24"/>
        </w:numPr>
        <w:spacing w:after="200" w:line="276" w:lineRule="auto"/>
        <w:ind w:left="360"/>
        <w:rPr>
          <w:sz w:val="20"/>
          <w:szCs w:val="20"/>
        </w:rPr>
      </w:pPr>
      <w:r w:rsidRPr="007337FF">
        <w:rPr>
          <w:sz w:val="20"/>
          <w:szCs w:val="20"/>
        </w:rPr>
        <w:t xml:space="preserve">Appointments to grade 7 and above will normally include a </w:t>
      </w:r>
      <w:proofErr w:type="gramStart"/>
      <w:r w:rsidRPr="007337FF">
        <w:rPr>
          <w:sz w:val="20"/>
          <w:szCs w:val="20"/>
        </w:rPr>
        <w:t>competency based</w:t>
      </w:r>
      <w:proofErr w:type="gramEnd"/>
      <w:r w:rsidRPr="007337FF">
        <w:rPr>
          <w:sz w:val="20"/>
          <w:szCs w:val="20"/>
        </w:rPr>
        <w:t xml:space="preserve"> interview and presentation and in some instances a work based simulation exercise.</w:t>
      </w:r>
    </w:p>
    <w:p w14:paraId="77CF8C16" w14:textId="77777777" w:rsidR="00EE2DAB" w:rsidRPr="00D85492" w:rsidRDefault="00EE2DAB" w:rsidP="00EE2DAB">
      <w:pPr>
        <w:pStyle w:val="PS-1stBullet"/>
        <w:pBdr>
          <w:bottom w:val="single" w:sz="4" w:space="1" w:color="auto"/>
        </w:pBdr>
        <w:tabs>
          <w:tab w:val="clear" w:pos="336"/>
        </w:tabs>
        <w:spacing w:line="360" w:lineRule="auto"/>
        <w:ind w:left="0" w:firstLine="0"/>
        <w:jc w:val="both"/>
        <w:rPr>
          <w:sz w:val="22"/>
          <w:szCs w:val="22"/>
        </w:rPr>
      </w:pPr>
      <w:r w:rsidRPr="00D85492">
        <w:rPr>
          <w:sz w:val="22"/>
          <w:szCs w:val="22"/>
        </w:rPr>
        <w:t>Candidate guidance</w:t>
      </w:r>
    </w:p>
    <w:p w14:paraId="77CF8C17" w14:textId="77777777" w:rsidR="004E71C0" w:rsidRPr="003448EC" w:rsidRDefault="00EE2DAB" w:rsidP="00A96190">
      <w:pPr>
        <w:pStyle w:val="PS-1stBullet"/>
        <w:pBdr>
          <w:bottom w:val="single" w:sz="4" w:space="1" w:color="auto"/>
        </w:pBdr>
        <w:tabs>
          <w:tab w:val="clear" w:pos="336"/>
        </w:tabs>
        <w:ind w:left="0" w:firstLine="0"/>
        <w:rPr>
          <w:sz w:val="20"/>
          <w:szCs w:val="20"/>
        </w:rPr>
      </w:pPr>
      <w:r>
        <w:rPr>
          <w:b w:val="0"/>
          <w:sz w:val="20"/>
        </w:rPr>
        <w:t>**</w:t>
      </w:r>
      <w:proofErr w:type="gramStart"/>
      <w:r>
        <w:rPr>
          <w:b w:val="0"/>
          <w:sz w:val="20"/>
        </w:rPr>
        <w:t>In order to</w:t>
      </w:r>
      <w:proofErr w:type="gramEnd"/>
      <w:r>
        <w:rPr>
          <w:b w:val="0"/>
          <w:sz w:val="20"/>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sectPr w:rsidR="004E71C0" w:rsidRPr="003448EC" w:rsidSect="00754E11">
      <w:headerReference w:type="default" r:id="rId11"/>
      <w:footerReference w:type="default" r:id="rId12"/>
      <w:footerReference w:type="first" r:id="rId13"/>
      <w:pgSz w:w="11907" w:h="16834" w:code="9"/>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1B70" w14:textId="77777777" w:rsidR="00685741" w:rsidRDefault="00685741" w:rsidP="00665C6C">
      <w:r>
        <w:separator/>
      </w:r>
    </w:p>
  </w:endnote>
  <w:endnote w:type="continuationSeparator" w:id="0">
    <w:p w14:paraId="20DE4A66" w14:textId="77777777" w:rsidR="00685741" w:rsidRDefault="00685741"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77CF8C1E" w14:textId="77777777" w:rsidR="000A179D" w:rsidRPr="00822E37" w:rsidRDefault="000A179D">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692277">
              <w:rPr>
                <w:noProof/>
                <w:sz w:val="18"/>
                <w:szCs w:val="18"/>
              </w:rPr>
              <w:t>2</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692277">
              <w:rPr>
                <w:noProof/>
                <w:sz w:val="18"/>
                <w:szCs w:val="18"/>
              </w:rPr>
              <w:t>6</w:t>
            </w:r>
            <w:r w:rsidRPr="00822E37">
              <w:rPr>
                <w:sz w:val="18"/>
                <w:szCs w:val="18"/>
              </w:rPr>
              <w:fldChar w:fldCharType="end"/>
            </w:r>
          </w:p>
        </w:sdtContent>
      </w:sdt>
    </w:sdtContent>
  </w:sdt>
  <w:p w14:paraId="2376E45C" w14:textId="77777777" w:rsidR="00754E11" w:rsidRPr="00754E11" w:rsidRDefault="00754E11" w:rsidP="00754E11">
    <w:pPr>
      <w:pStyle w:val="Footer"/>
      <w:rPr>
        <w:sz w:val="18"/>
        <w:szCs w:val="18"/>
      </w:rPr>
    </w:pPr>
    <w:r w:rsidRPr="00754E11">
      <w:rPr>
        <w:sz w:val="18"/>
        <w:szCs w:val="18"/>
      </w:rPr>
      <w:t>May 2022</w:t>
    </w:r>
  </w:p>
  <w:p w14:paraId="77CF8C1F" w14:textId="4F62E8E7" w:rsidR="000A179D" w:rsidRPr="00822E37" w:rsidRDefault="00754E11" w:rsidP="004E71C0">
    <w:pPr>
      <w:pStyle w:val="Footer"/>
      <w:rPr>
        <w:sz w:val="18"/>
        <w:szCs w:val="18"/>
      </w:rPr>
    </w:pPr>
    <w:r w:rsidRPr="00754E11">
      <w:rPr>
        <w:sz w:val="18"/>
        <w:szCs w:val="18"/>
      </w:rPr>
      <w:t>MPF4048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77CF8C21" w14:textId="77777777" w:rsidR="000A179D" w:rsidRDefault="000A179D">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692277">
              <w:rPr>
                <w:noProof/>
                <w:sz w:val="18"/>
                <w:szCs w:val="18"/>
              </w:rPr>
              <w:t>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692277">
              <w:rPr>
                <w:noProof/>
                <w:sz w:val="18"/>
                <w:szCs w:val="18"/>
              </w:rPr>
              <w:t>6</w:t>
            </w:r>
            <w:r w:rsidRPr="00822E37">
              <w:rPr>
                <w:sz w:val="18"/>
                <w:szCs w:val="18"/>
              </w:rPr>
              <w:fldChar w:fldCharType="end"/>
            </w:r>
          </w:p>
        </w:sdtContent>
      </w:sdt>
    </w:sdtContent>
  </w:sdt>
  <w:p w14:paraId="77CF8C22" w14:textId="686AA165" w:rsidR="000A179D" w:rsidRPr="00754E11" w:rsidRDefault="00754E11" w:rsidP="008A7CF7">
    <w:pPr>
      <w:pStyle w:val="Footer"/>
      <w:rPr>
        <w:sz w:val="18"/>
        <w:szCs w:val="18"/>
      </w:rPr>
    </w:pPr>
    <w:r w:rsidRPr="00754E11">
      <w:rPr>
        <w:sz w:val="18"/>
        <w:szCs w:val="18"/>
      </w:rPr>
      <w:t>May 2022</w:t>
    </w:r>
  </w:p>
  <w:p w14:paraId="5DBE9208" w14:textId="3866AF1B" w:rsidR="00754E11" w:rsidRPr="00754E11" w:rsidRDefault="00754E11" w:rsidP="008A7CF7">
    <w:pPr>
      <w:pStyle w:val="Footer"/>
      <w:rPr>
        <w:sz w:val="18"/>
        <w:szCs w:val="18"/>
      </w:rPr>
    </w:pPr>
    <w:r w:rsidRPr="00754E11">
      <w:rPr>
        <w:sz w:val="18"/>
        <w:szCs w:val="18"/>
      </w:rPr>
      <w:t>MPF4048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5A0F" w14:textId="77777777" w:rsidR="00685741" w:rsidRDefault="00685741" w:rsidP="00665C6C">
      <w:r>
        <w:separator/>
      </w:r>
    </w:p>
  </w:footnote>
  <w:footnote w:type="continuationSeparator" w:id="0">
    <w:p w14:paraId="565B8012" w14:textId="77777777" w:rsidR="00685741" w:rsidRDefault="00685741"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C1C" w14:textId="77777777" w:rsidR="000A179D" w:rsidRDefault="000A179D">
    <w:r>
      <w:rPr>
        <w:snapToGrid w:val="0"/>
      </w:rPr>
      <w:tab/>
    </w:r>
    <w:r>
      <w:tab/>
    </w:r>
  </w:p>
  <w:p w14:paraId="77CF8C1D" w14:textId="77777777" w:rsidR="000A179D" w:rsidRDefault="000A179D">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00B1A"/>
    <w:multiLevelType w:val="hybridMultilevel"/>
    <w:tmpl w:val="7B107B5A"/>
    <w:lvl w:ilvl="0" w:tplc="FFFFFFFF">
      <w:start w:val="1"/>
      <w:numFmt w:val="bullet"/>
      <w:lvlText w:val=""/>
      <w:lvlJc w:val="left"/>
      <w:pPr>
        <w:tabs>
          <w:tab w:val="num" w:pos="360"/>
        </w:tabs>
        <w:ind w:left="360" w:hanging="360"/>
      </w:pPr>
      <w:rPr>
        <w:rFonts w:ascii="Wingdings" w:hAnsi="Wingdings" w:hint="default"/>
        <w:color w:val="000080"/>
      </w:rPr>
    </w:lvl>
    <w:lvl w:ilvl="1" w:tplc="08090001">
      <w:start w:val="1"/>
      <w:numFmt w:val="bullet"/>
      <w:lvlText w:val=""/>
      <w:lvlJc w:val="left"/>
      <w:pPr>
        <w:tabs>
          <w:tab w:val="num" w:pos="1440"/>
        </w:tabs>
        <w:ind w:left="1440" w:hanging="360"/>
      </w:pPr>
      <w:rPr>
        <w:rFonts w:ascii="Symbol" w:hAnsi="Symbol" w:hint="default"/>
        <w:color w:val="00008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3D64BF"/>
    <w:multiLevelType w:val="hybridMultilevel"/>
    <w:tmpl w:val="875E95E2"/>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4030EB66">
      <w:start w:val="1"/>
      <w:numFmt w:val="bullet"/>
      <w:lvlText w:val=""/>
      <w:lvlJc w:val="left"/>
      <w:pPr>
        <w:tabs>
          <w:tab w:val="num" w:pos="720"/>
        </w:tabs>
        <w:ind w:left="720" w:hanging="360"/>
      </w:pPr>
      <w:rPr>
        <w:rFonts w:ascii="Wingdings" w:hAnsi="Wingdings" w:hint="default"/>
        <w:color w:val="BA0B2A"/>
        <w:sz w:val="28"/>
        <w:szCs w:val="28"/>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6A9042E"/>
    <w:multiLevelType w:val="hybridMultilevel"/>
    <w:tmpl w:val="0A0E2F98"/>
    <w:lvl w:ilvl="0" w:tplc="847ADD28">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94D25DC"/>
    <w:multiLevelType w:val="hybridMultilevel"/>
    <w:tmpl w:val="9FBC7604"/>
    <w:lvl w:ilvl="0" w:tplc="DBC6C39C">
      <w:start w:val="1"/>
      <w:numFmt w:val="bullet"/>
      <w:lvlText w:val=""/>
      <w:lvlJc w:val="left"/>
      <w:pPr>
        <w:tabs>
          <w:tab w:val="num" w:pos="360"/>
        </w:tabs>
        <w:ind w:left="360" w:hanging="360"/>
      </w:pPr>
      <w:rPr>
        <w:rFonts w:ascii="Wingdings" w:hAnsi="Wingdings" w:cs="Wingdings" w:hint="default"/>
        <w:b/>
        <w:bCs/>
        <w:i w:val="0"/>
        <w:iCs w:val="0"/>
        <w:color w:val="00008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317B5"/>
    <w:multiLevelType w:val="hybridMultilevel"/>
    <w:tmpl w:val="50589010"/>
    <w:lvl w:ilvl="0" w:tplc="098205CA">
      <w:start w:val="1"/>
      <w:numFmt w:val="bullet"/>
      <w:lvlText w:val=""/>
      <w:lvlJc w:val="left"/>
      <w:pPr>
        <w:tabs>
          <w:tab w:val="num" w:pos="360"/>
        </w:tabs>
        <w:ind w:left="360" w:hanging="360"/>
      </w:pPr>
      <w:rPr>
        <w:rFonts w:ascii="Wingdings" w:hAnsi="Wingdings" w:hint="default"/>
        <w:color w:val="C00000"/>
        <w:sz w:val="28"/>
        <w:szCs w:val="28"/>
      </w:rPr>
    </w:lvl>
    <w:lvl w:ilvl="1" w:tplc="08090001">
      <w:start w:val="1"/>
      <w:numFmt w:val="bullet"/>
      <w:lvlText w:val=""/>
      <w:lvlJc w:val="left"/>
      <w:pPr>
        <w:tabs>
          <w:tab w:val="num" w:pos="1440"/>
        </w:tabs>
        <w:ind w:left="1440" w:hanging="360"/>
      </w:pPr>
      <w:rPr>
        <w:rFonts w:ascii="Symbol" w:hAnsi="Symbol" w:hint="default"/>
        <w:color w:val="00008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EA167AF"/>
    <w:multiLevelType w:val="hybridMultilevel"/>
    <w:tmpl w:val="CD10596E"/>
    <w:lvl w:ilvl="0" w:tplc="098205CA">
      <w:start w:val="1"/>
      <w:numFmt w:val="bullet"/>
      <w:lvlText w:val=""/>
      <w:lvlJc w:val="left"/>
      <w:pPr>
        <w:ind w:left="360" w:hanging="360"/>
      </w:pPr>
      <w:rPr>
        <w:rFonts w:ascii="Wingdings" w:hAnsi="Wingdings" w:hint="default"/>
        <w:color w:val="C00000"/>
        <w:sz w:val="28"/>
        <w:szCs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994EFF"/>
    <w:multiLevelType w:val="hybridMultilevel"/>
    <w:tmpl w:val="BDC6D28C"/>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C5E1679"/>
    <w:multiLevelType w:val="hybridMultilevel"/>
    <w:tmpl w:val="3B429DE4"/>
    <w:lvl w:ilvl="0" w:tplc="847ADD28">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057CB"/>
    <w:multiLevelType w:val="hybridMultilevel"/>
    <w:tmpl w:val="C4A2344A"/>
    <w:lvl w:ilvl="0" w:tplc="098205CA">
      <w:start w:val="1"/>
      <w:numFmt w:val="bullet"/>
      <w:lvlText w:val=""/>
      <w:lvlJc w:val="left"/>
      <w:pPr>
        <w:ind w:left="360" w:hanging="360"/>
      </w:pPr>
      <w:rPr>
        <w:rFonts w:ascii="Wingdings" w:hAnsi="Wingdings" w:hint="default"/>
        <w:color w:val="C00000"/>
        <w:sz w:val="28"/>
        <w:szCs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E15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33"/>
  </w:num>
  <w:num w:numId="2">
    <w:abstractNumId w:val="29"/>
  </w:num>
  <w:num w:numId="3">
    <w:abstractNumId w:val="16"/>
  </w:num>
  <w:num w:numId="4">
    <w:abstractNumId w:val="20"/>
  </w:num>
  <w:num w:numId="5">
    <w:abstractNumId w:val="12"/>
  </w:num>
  <w:num w:numId="6">
    <w:abstractNumId w:val="19"/>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27"/>
  </w:num>
  <w:num w:numId="21">
    <w:abstractNumId w:val="13"/>
  </w:num>
  <w:num w:numId="22">
    <w:abstractNumId w:val="15"/>
  </w:num>
  <w:num w:numId="23">
    <w:abstractNumId w:val="25"/>
  </w:num>
  <w:num w:numId="24">
    <w:abstractNumId w:val="28"/>
  </w:num>
  <w:num w:numId="25">
    <w:abstractNumId w:val="14"/>
  </w:num>
  <w:num w:numId="26">
    <w:abstractNumId w:val="26"/>
  </w:num>
  <w:num w:numId="27">
    <w:abstractNumId w:val="11"/>
  </w:num>
  <w:num w:numId="28">
    <w:abstractNumId w:val="22"/>
  </w:num>
  <w:num w:numId="29">
    <w:abstractNumId w:val="24"/>
  </w:num>
  <w:num w:numId="30">
    <w:abstractNumId w:val="32"/>
  </w:num>
  <w:num w:numId="31">
    <w:abstractNumId w:val="21"/>
  </w:num>
  <w:num w:numId="32">
    <w:abstractNumId w:val="30"/>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22E96"/>
    <w:rsid w:val="00025B89"/>
    <w:rsid w:val="00027A96"/>
    <w:rsid w:val="00030A1A"/>
    <w:rsid w:val="000335C6"/>
    <w:rsid w:val="00036171"/>
    <w:rsid w:val="00042E5A"/>
    <w:rsid w:val="0004428A"/>
    <w:rsid w:val="0004478C"/>
    <w:rsid w:val="000601E1"/>
    <w:rsid w:val="000630E9"/>
    <w:rsid w:val="000705C4"/>
    <w:rsid w:val="00070F24"/>
    <w:rsid w:val="0007288A"/>
    <w:rsid w:val="000754AD"/>
    <w:rsid w:val="000760C8"/>
    <w:rsid w:val="0008205B"/>
    <w:rsid w:val="00086A7D"/>
    <w:rsid w:val="00090CCF"/>
    <w:rsid w:val="00091C59"/>
    <w:rsid w:val="000921E0"/>
    <w:rsid w:val="00096D35"/>
    <w:rsid w:val="000A179D"/>
    <w:rsid w:val="000B11ED"/>
    <w:rsid w:val="000C6BF5"/>
    <w:rsid w:val="000D08A1"/>
    <w:rsid w:val="000D117C"/>
    <w:rsid w:val="000D2E30"/>
    <w:rsid w:val="000D4DC9"/>
    <w:rsid w:val="000E5FD3"/>
    <w:rsid w:val="000F0BC8"/>
    <w:rsid w:val="000F4272"/>
    <w:rsid w:val="000F5B48"/>
    <w:rsid w:val="001029B3"/>
    <w:rsid w:val="0010509D"/>
    <w:rsid w:val="00115089"/>
    <w:rsid w:val="001163C4"/>
    <w:rsid w:val="00135327"/>
    <w:rsid w:val="001360FD"/>
    <w:rsid w:val="00137D01"/>
    <w:rsid w:val="00142319"/>
    <w:rsid w:val="00143CC6"/>
    <w:rsid w:val="00147586"/>
    <w:rsid w:val="00147B8F"/>
    <w:rsid w:val="001519F7"/>
    <w:rsid w:val="00155D6D"/>
    <w:rsid w:val="00155DAC"/>
    <w:rsid w:val="0016302E"/>
    <w:rsid w:val="00163053"/>
    <w:rsid w:val="001746A1"/>
    <w:rsid w:val="00176E75"/>
    <w:rsid w:val="001818B7"/>
    <w:rsid w:val="0018590A"/>
    <w:rsid w:val="001911B7"/>
    <w:rsid w:val="0019421B"/>
    <w:rsid w:val="0019435D"/>
    <w:rsid w:val="001A74F3"/>
    <w:rsid w:val="001B2BF3"/>
    <w:rsid w:val="001C78DC"/>
    <w:rsid w:val="001D004A"/>
    <w:rsid w:val="001D371D"/>
    <w:rsid w:val="001D3F0D"/>
    <w:rsid w:val="001D7A01"/>
    <w:rsid w:val="001E29F9"/>
    <w:rsid w:val="001E3765"/>
    <w:rsid w:val="001E3AE8"/>
    <w:rsid w:val="002117BB"/>
    <w:rsid w:val="00216A16"/>
    <w:rsid w:val="002229C2"/>
    <w:rsid w:val="00225039"/>
    <w:rsid w:val="002268F4"/>
    <w:rsid w:val="00236410"/>
    <w:rsid w:val="00240078"/>
    <w:rsid w:val="0024047A"/>
    <w:rsid w:val="002412D7"/>
    <w:rsid w:val="002529E3"/>
    <w:rsid w:val="00256676"/>
    <w:rsid w:val="00261E6C"/>
    <w:rsid w:val="0026421E"/>
    <w:rsid w:val="00265CBF"/>
    <w:rsid w:val="00270353"/>
    <w:rsid w:val="00281AF4"/>
    <w:rsid w:val="00282C8B"/>
    <w:rsid w:val="00285FFC"/>
    <w:rsid w:val="002930F0"/>
    <w:rsid w:val="00295620"/>
    <w:rsid w:val="002A02D0"/>
    <w:rsid w:val="002A195E"/>
    <w:rsid w:val="002A4364"/>
    <w:rsid w:val="002A674F"/>
    <w:rsid w:val="002B0797"/>
    <w:rsid w:val="002B2D50"/>
    <w:rsid w:val="002B3CCA"/>
    <w:rsid w:val="002B4209"/>
    <w:rsid w:val="002C24F3"/>
    <w:rsid w:val="002C66E7"/>
    <w:rsid w:val="002C6994"/>
    <w:rsid w:val="002D354F"/>
    <w:rsid w:val="002E00FF"/>
    <w:rsid w:val="002E1AAC"/>
    <w:rsid w:val="002E41BF"/>
    <w:rsid w:val="002E723B"/>
    <w:rsid w:val="002F0255"/>
    <w:rsid w:val="002F042D"/>
    <w:rsid w:val="002F06A7"/>
    <w:rsid w:val="002F44E3"/>
    <w:rsid w:val="002F50C2"/>
    <w:rsid w:val="0031396B"/>
    <w:rsid w:val="00322A99"/>
    <w:rsid w:val="003232B8"/>
    <w:rsid w:val="00325D58"/>
    <w:rsid w:val="00327FE3"/>
    <w:rsid w:val="0033459B"/>
    <w:rsid w:val="003448EC"/>
    <w:rsid w:val="003702DF"/>
    <w:rsid w:val="00370666"/>
    <w:rsid w:val="0037197F"/>
    <w:rsid w:val="003769A1"/>
    <w:rsid w:val="003835A5"/>
    <w:rsid w:val="00383D0B"/>
    <w:rsid w:val="003922EA"/>
    <w:rsid w:val="0039658E"/>
    <w:rsid w:val="003A58B9"/>
    <w:rsid w:val="003A5CF1"/>
    <w:rsid w:val="003B1B06"/>
    <w:rsid w:val="003B4042"/>
    <w:rsid w:val="003C2F61"/>
    <w:rsid w:val="003C77E0"/>
    <w:rsid w:val="003D1A10"/>
    <w:rsid w:val="003D1C4F"/>
    <w:rsid w:val="003D75EA"/>
    <w:rsid w:val="003E03A4"/>
    <w:rsid w:val="003E2245"/>
    <w:rsid w:val="003E3185"/>
    <w:rsid w:val="003E3536"/>
    <w:rsid w:val="003F19E8"/>
    <w:rsid w:val="003F214E"/>
    <w:rsid w:val="003F676C"/>
    <w:rsid w:val="00402D5B"/>
    <w:rsid w:val="00410A28"/>
    <w:rsid w:val="00417445"/>
    <w:rsid w:val="00417B11"/>
    <w:rsid w:val="00424C76"/>
    <w:rsid w:val="004258DA"/>
    <w:rsid w:val="00432214"/>
    <w:rsid w:val="00433B35"/>
    <w:rsid w:val="004420D5"/>
    <w:rsid w:val="00446353"/>
    <w:rsid w:val="00456BE2"/>
    <w:rsid w:val="00462400"/>
    <w:rsid w:val="00471228"/>
    <w:rsid w:val="004716AE"/>
    <w:rsid w:val="00477528"/>
    <w:rsid w:val="004829AD"/>
    <w:rsid w:val="00484C82"/>
    <w:rsid w:val="004906DE"/>
    <w:rsid w:val="004926A9"/>
    <w:rsid w:val="00495048"/>
    <w:rsid w:val="00495483"/>
    <w:rsid w:val="004A10B8"/>
    <w:rsid w:val="004A3738"/>
    <w:rsid w:val="004A4C07"/>
    <w:rsid w:val="004C31A3"/>
    <w:rsid w:val="004C4451"/>
    <w:rsid w:val="004C7B3C"/>
    <w:rsid w:val="004D3C59"/>
    <w:rsid w:val="004D4227"/>
    <w:rsid w:val="004D4E42"/>
    <w:rsid w:val="004D6CC7"/>
    <w:rsid w:val="004E6961"/>
    <w:rsid w:val="004E71C0"/>
    <w:rsid w:val="004F19FF"/>
    <w:rsid w:val="004F30CB"/>
    <w:rsid w:val="005026D6"/>
    <w:rsid w:val="0050331C"/>
    <w:rsid w:val="005035C5"/>
    <w:rsid w:val="00507A6A"/>
    <w:rsid w:val="0051287A"/>
    <w:rsid w:val="005401BD"/>
    <w:rsid w:val="0055376C"/>
    <w:rsid w:val="00560174"/>
    <w:rsid w:val="00566FC6"/>
    <w:rsid w:val="00570B40"/>
    <w:rsid w:val="005739A5"/>
    <w:rsid w:val="00586C50"/>
    <w:rsid w:val="005A1B02"/>
    <w:rsid w:val="005A24FB"/>
    <w:rsid w:val="005A5C5F"/>
    <w:rsid w:val="005A61AF"/>
    <w:rsid w:val="005B3266"/>
    <w:rsid w:val="005C1610"/>
    <w:rsid w:val="005C5515"/>
    <w:rsid w:val="005E11C0"/>
    <w:rsid w:val="005E42CF"/>
    <w:rsid w:val="005E4E72"/>
    <w:rsid w:val="005E5445"/>
    <w:rsid w:val="005E568C"/>
    <w:rsid w:val="005E7E4D"/>
    <w:rsid w:val="005E7F2D"/>
    <w:rsid w:val="005F5572"/>
    <w:rsid w:val="006007C1"/>
    <w:rsid w:val="0061024E"/>
    <w:rsid w:val="006134D4"/>
    <w:rsid w:val="00617C29"/>
    <w:rsid w:val="00617DA1"/>
    <w:rsid w:val="00622712"/>
    <w:rsid w:val="00624339"/>
    <w:rsid w:val="00626C07"/>
    <w:rsid w:val="00627091"/>
    <w:rsid w:val="006314DF"/>
    <w:rsid w:val="00637B52"/>
    <w:rsid w:val="00641D29"/>
    <w:rsid w:val="00643D95"/>
    <w:rsid w:val="00651F63"/>
    <w:rsid w:val="00653989"/>
    <w:rsid w:val="00654306"/>
    <w:rsid w:val="006543E4"/>
    <w:rsid w:val="00665C6C"/>
    <w:rsid w:val="006661A8"/>
    <w:rsid w:val="0066770F"/>
    <w:rsid w:val="00671005"/>
    <w:rsid w:val="00685741"/>
    <w:rsid w:val="006862F5"/>
    <w:rsid w:val="00687A4D"/>
    <w:rsid w:val="00691642"/>
    <w:rsid w:val="00692277"/>
    <w:rsid w:val="00695EA2"/>
    <w:rsid w:val="006A0673"/>
    <w:rsid w:val="006A11EB"/>
    <w:rsid w:val="006A1F92"/>
    <w:rsid w:val="006A5161"/>
    <w:rsid w:val="006A7594"/>
    <w:rsid w:val="006B1191"/>
    <w:rsid w:val="006B173F"/>
    <w:rsid w:val="006B2D03"/>
    <w:rsid w:val="006B6EFF"/>
    <w:rsid w:val="006C0310"/>
    <w:rsid w:val="006C0FDB"/>
    <w:rsid w:val="006C7303"/>
    <w:rsid w:val="006E1B57"/>
    <w:rsid w:val="006E53A7"/>
    <w:rsid w:val="006F1188"/>
    <w:rsid w:val="006F49BB"/>
    <w:rsid w:val="00703BFA"/>
    <w:rsid w:val="00725FAF"/>
    <w:rsid w:val="00726819"/>
    <w:rsid w:val="007272F3"/>
    <w:rsid w:val="007307D0"/>
    <w:rsid w:val="007327BC"/>
    <w:rsid w:val="00742EE9"/>
    <w:rsid w:val="00744174"/>
    <w:rsid w:val="00745F86"/>
    <w:rsid w:val="00753363"/>
    <w:rsid w:val="00753696"/>
    <w:rsid w:val="00754E11"/>
    <w:rsid w:val="0075627D"/>
    <w:rsid w:val="00756BD6"/>
    <w:rsid w:val="00756F48"/>
    <w:rsid w:val="00762E58"/>
    <w:rsid w:val="00764EAB"/>
    <w:rsid w:val="00774270"/>
    <w:rsid w:val="00783EBF"/>
    <w:rsid w:val="0078755D"/>
    <w:rsid w:val="007918FD"/>
    <w:rsid w:val="007960AB"/>
    <w:rsid w:val="007A4005"/>
    <w:rsid w:val="007B1B44"/>
    <w:rsid w:val="007C099A"/>
    <w:rsid w:val="007C3464"/>
    <w:rsid w:val="007D3131"/>
    <w:rsid w:val="007D5A38"/>
    <w:rsid w:val="007D71E9"/>
    <w:rsid w:val="007E0104"/>
    <w:rsid w:val="007E2821"/>
    <w:rsid w:val="007E336E"/>
    <w:rsid w:val="007E78F0"/>
    <w:rsid w:val="007F0C61"/>
    <w:rsid w:val="007F18F8"/>
    <w:rsid w:val="007F6B1C"/>
    <w:rsid w:val="008001DE"/>
    <w:rsid w:val="00801397"/>
    <w:rsid w:val="00806CA3"/>
    <w:rsid w:val="0081358D"/>
    <w:rsid w:val="00813BDF"/>
    <w:rsid w:val="00813EFA"/>
    <w:rsid w:val="008140B1"/>
    <w:rsid w:val="0081711B"/>
    <w:rsid w:val="00822E37"/>
    <w:rsid w:val="00825FBA"/>
    <w:rsid w:val="00831346"/>
    <w:rsid w:val="00837A41"/>
    <w:rsid w:val="008479F8"/>
    <w:rsid w:val="008518B4"/>
    <w:rsid w:val="0085230B"/>
    <w:rsid w:val="00857D47"/>
    <w:rsid w:val="00866AB2"/>
    <w:rsid w:val="008725A5"/>
    <w:rsid w:val="00877C33"/>
    <w:rsid w:val="00882444"/>
    <w:rsid w:val="00887228"/>
    <w:rsid w:val="00897237"/>
    <w:rsid w:val="008A217F"/>
    <w:rsid w:val="008A56A9"/>
    <w:rsid w:val="008A6223"/>
    <w:rsid w:val="008A7CF7"/>
    <w:rsid w:val="008A7D70"/>
    <w:rsid w:val="008B0060"/>
    <w:rsid w:val="008B061B"/>
    <w:rsid w:val="008B2605"/>
    <w:rsid w:val="008B4D9A"/>
    <w:rsid w:val="008B5041"/>
    <w:rsid w:val="008B5AC0"/>
    <w:rsid w:val="008B5CE0"/>
    <w:rsid w:val="008D1823"/>
    <w:rsid w:val="008D7210"/>
    <w:rsid w:val="008D7B24"/>
    <w:rsid w:val="008E02A5"/>
    <w:rsid w:val="008E78F7"/>
    <w:rsid w:val="008F6842"/>
    <w:rsid w:val="009025F1"/>
    <w:rsid w:val="009026CC"/>
    <w:rsid w:val="00910E1A"/>
    <w:rsid w:val="00912805"/>
    <w:rsid w:val="0091617C"/>
    <w:rsid w:val="00916DCC"/>
    <w:rsid w:val="00921D21"/>
    <w:rsid w:val="00926CE8"/>
    <w:rsid w:val="0094072F"/>
    <w:rsid w:val="009412B6"/>
    <w:rsid w:val="00941A70"/>
    <w:rsid w:val="009424B7"/>
    <w:rsid w:val="00942E59"/>
    <w:rsid w:val="00943130"/>
    <w:rsid w:val="00952DC2"/>
    <w:rsid w:val="0097003C"/>
    <w:rsid w:val="009754F4"/>
    <w:rsid w:val="00975669"/>
    <w:rsid w:val="009770FE"/>
    <w:rsid w:val="009809FD"/>
    <w:rsid w:val="00996DCC"/>
    <w:rsid w:val="00997626"/>
    <w:rsid w:val="009A0C58"/>
    <w:rsid w:val="009A5888"/>
    <w:rsid w:val="009B6817"/>
    <w:rsid w:val="009C05D7"/>
    <w:rsid w:val="009C2F61"/>
    <w:rsid w:val="009C5E05"/>
    <w:rsid w:val="009C7E7A"/>
    <w:rsid w:val="009D260F"/>
    <w:rsid w:val="009E10BE"/>
    <w:rsid w:val="009E3593"/>
    <w:rsid w:val="009E415B"/>
    <w:rsid w:val="009E4386"/>
    <w:rsid w:val="009E4B72"/>
    <w:rsid w:val="009F3929"/>
    <w:rsid w:val="009F4378"/>
    <w:rsid w:val="00A04354"/>
    <w:rsid w:val="00A250DD"/>
    <w:rsid w:val="00A33B2E"/>
    <w:rsid w:val="00A6060D"/>
    <w:rsid w:val="00A67AFB"/>
    <w:rsid w:val="00A70AFC"/>
    <w:rsid w:val="00A7216B"/>
    <w:rsid w:val="00A731DC"/>
    <w:rsid w:val="00A7515C"/>
    <w:rsid w:val="00A75CBE"/>
    <w:rsid w:val="00A81C97"/>
    <w:rsid w:val="00A8200B"/>
    <w:rsid w:val="00A90DCB"/>
    <w:rsid w:val="00A92C5E"/>
    <w:rsid w:val="00A92EBA"/>
    <w:rsid w:val="00A96190"/>
    <w:rsid w:val="00A96757"/>
    <w:rsid w:val="00AA78BE"/>
    <w:rsid w:val="00AB156E"/>
    <w:rsid w:val="00AB19F7"/>
    <w:rsid w:val="00AB2FB8"/>
    <w:rsid w:val="00AB7AF4"/>
    <w:rsid w:val="00AD52E7"/>
    <w:rsid w:val="00AD6DC6"/>
    <w:rsid w:val="00AE369E"/>
    <w:rsid w:val="00AE4C71"/>
    <w:rsid w:val="00AE58D5"/>
    <w:rsid w:val="00AE6E3B"/>
    <w:rsid w:val="00AE6FB8"/>
    <w:rsid w:val="00AE70D6"/>
    <w:rsid w:val="00AE77DC"/>
    <w:rsid w:val="00AF167C"/>
    <w:rsid w:val="00AF6D06"/>
    <w:rsid w:val="00B00992"/>
    <w:rsid w:val="00B1739D"/>
    <w:rsid w:val="00B200B4"/>
    <w:rsid w:val="00B25CAA"/>
    <w:rsid w:val="00B27738"/>
    <w:rsid w:val="00B32E42"/>
    <w:rsid w:val="00B5100A"/>
    <w:rsid w:val="00B514D0"/>
    <w:rsid w:val="00B51852"/>
    <w:rsid w:val="00B53A9B"/>
    <w:rsid w:val="00B5453C"/>
    <w:rsid w:val="00B56FE8"/>
    <w:rsid w:val="00B7307A"/>
    <w:rsid w:val="00B81C1F"/>
    <w:rsid w:val="00B878B2"/>
    <w:rsid w:val="00B96BDD"/>
    <w:rsid w:val="00BB14E6"/>
    <w:rsid w:val="00BB76A0"/>
    <w:rsid w:val="00BC0591"/>
    <w:rsid w:val="00BC1B70"/>
    <w:rsid w:val="00BD0CEF"/>
    <w:rsid w:val="00BD1589"/>
    <w:rsid w:val="00BD634E"/>
    <w:rsid w:val="00BE79B7"/>
    <w:rsid w:val="00BF40FD"/>
    <w:rsid w:val="00BF6370"/>
    <w:rsid w:val="00BF672C"/>
    <w:rsid w:val="00BF730D"/>
    <w:rsid w:val="00BF7C3D"/>
    <w:rsid w:val="00BF7D5D"/>
    <w:rsid w:val="00C036A8"/>
    <w:rsid w:val="00C067A2"/>
    <w:rsid w:val="00C12576"/>
    <w:rsid w:val="00C16B4A"/>
    <w:rsid w:val="00C20DF8"/>
    <w:rsid w:val="00C20E5B"/>
    <w:rsid w:val="00C303C0"/>
    <w:rsid w:val="00C34B34"/>
    <w:rsid w:val="00C36AE7"/>
    <w:rsid w:val="00C375E4"/>
    <w:rsid w:val="00C37E01"/>
    <w:rsid w:val="00C43E06"/>
    <w:rsid w:val="00C45DDA"/>
    <w:rsid w:val="00C50765"/>
    <w:rsid w:val="00C531BB"/>
    <w:rsid w:val="00C568BB"/>
    <w:rsid w:val="00C617E4"/>
    <w:rsid w:val="00C61C5D"/>
    <w:rsid w:val="00C6336C"/>
    <w:rsid w:val="00C6414D"/>
    <w:rsid w:val="00C6466E"/>
    <w:rsid w:val="00C71B87"/>
    <w:rsid w:val="00C74E4D"/>
    <w:rsid w:val="00C82233"/>
    <w:rsid w:val="00C8223A"/>
    <w:rsid w:val="00C82C53"/>
    <w:rsid w:val="00C82F4C"/>
    <w:rsid w:val="00C91C51"/>
    <w:rsid w:val="00CA06F4"/>
    <w:rsid w:val="00CB120E"/>
    <w:rsid w:val="00CB3019"/>
    <w:rsid w:val="00CC19DE"/>
    <w:rsid w:val="00CC2D3A"/>
    <w:rsid w:val="00CC3D5C"/>
    <w:rsid w:val="00CD2014"/>
    <w:rsid w:val="00CD65CB"/>
    <w:rsid w:val="00CE1DFC"/>
    <w:rsid w:val="00CE4084"/>
    <w:rsid w:val="00CE4AAB"/>
    <w:rsid w:val="00CF2455"/>
    <w:rsid w:val="00D0495D"/>
    <w:rsid w:val="00D12E6A"/>
    <w:rsid w:val="00D30CBD"/>
    <w:rsid w:val="00D3255D"/>
    <w:rsid w:val="00D329B6"/>
    <w:rsid w:val="00D371EE"/>
    <w:rsid w:val="00D40870"/>
    <w:rsid w:val="00D44ED7"/>
    <w:rsid w:val="00D507D8"/>
    <w:rsid w:val="00D55DBB"/>
    <w:rsid w:val="00D61DD7"/>
    <w:rsid w:val="00D65B32"/>
    <w:rsid w:val="00D701A8"/>
    <w:rsid w:val="00D73859"/>
    <w:rsid w:val="00D75C46"/>
    <w:rsid w:val="00D85492"/>
    <w:rsid w:val="00D85990"/>
    <w:rsid w:val="00D94E20"/>
    <w:rsid w:val="00DA183F"/>
    <w:rsid w:val="00DA4BED"/>
    <w:rsid w:val="00DD6382"/>
    <w:rsid w:val="00DE4E49"/>
    <w:rsid w:val="00DE7A41"/>
    <w:rsid w:val="00DF4388"/>
    <w:rsid w:val="00DF511F"/>
    <w:rsid w:val="00DF550E"/>
    <w:rsid w:val="00DF719F"/>
    <w:rsid w:val="00DF7E64"/>
    <w:rsid w:val="00E01B0D"/>
    <w:rsid w:val="00E03872"/>
    <w:rsid w:val="00E2241E"/>
    <w:rsid w:val="00E34382"/>
    <w:rsid w:val="00E5299B"/>
    <w:rsid w:val="00E54751"/>
    <w:rsid w:val="00E6103D"/>
    <w:rsid w:val="00E61D67"/>
    <w:rsid w:val="00E6420C"/>
    <w:rsid w:val="00E772BA"/>
    <w:rsid w:val="00E85C21"/>
    <w:rsid w:val="00E87004"/>
    <w:rsid w:val="00EA019B"/>
    <w:rsid w:val="00EA079E"/>
    <w:rsid w:val="00EA43CF"/>
    <w:rsid w:val="00EB090F"/>
    <w:rsid w:val="00EB0C02"/>
    <w:rsid w:val="00EB11E9"/>
    <w:rsid w:val="00EB17E2"/>
    <w:rsid w:val="00EB776A"/>
    <w:rsid w:val="00EC0C56"/>
    <w:rsid w:val="00ED2623"/>
    <w:rsid w:val="00EE2DAB"/>
    <w:rsid w:val="00EF1931"/>
    <w:rsid w:val="00F019FC"/>
    <w:rsid w:val="00F03FAF"/>
    <w:rsid w:val="00F05F27"/>
    <w:rsid w:val="00F13E7C"/>
    <w:rsid w:val="00F15B8D"/>
    <w:rsid w:val="00F201F4"/>
    <w:rsid w:val="00F307E4"/>
    <w:rsid w:val="00F30C63"/>
    <w:rsid w:val="00F448FB"/>
    <w:rsid w:val="00F455C3"/>
    <w:rsid w:val="00F60E74"/>
    <w:rsid w:val="00F62DFB"/>
    <w:rsid w:val="00F7109E"/>
    <w:rsid w:val="00F712A0"/>
    <w:rsid w:val="00F73DBF"/>
    <w:rsid w:val="00F76F2F"/>
    <w:rsid w:val="00F82560"/>
    <w:rsid w:val="00F85BBF"/>
    <w:rsid w:val="00F87A44"/>
    <w:rsid w:val="00F95733"/>
    <w:rsid w:val="00F96362"/>
    <w:rsid w:val="00F964D6"/>
    <w:rsid w:val="00FA03A4"/>
    <w:rsid w:val="00FA4D07"/>
    <w:rsid w:val="00FA58CC"/>
    <w:rsid w:val="00FA72CB"/>
    <w:rsid w:val="00FB2D95"/>
    <w:rsid w:val="00FB2DC9"/>
    <w:rsid w:val="00FB3321"/>
    <w:rsid w:val="00FB35F8"/>
    <w:rsid w:val="00FB5155"/>
    <w:rsid w:val="00FB63C7"/>
    <w:rsid w:val="00FB6815"/>
    <w:rsid w:val="00FC4898"/>
    <w:rsid w:val="00FD0139"/>
    <w:rsid w:val="00FD4DBB"/>
    <w:rsid w:val="00FE0A48"/>
    <w:rsid w:val="00FE1B1B"/>
    <w:rsid w:val="00FE53B4"/>
    <w:rsid w:val="00FF020B"/>
    <w:rsid w:val="00FF19CC"/>
    <w:rsid w:val="00FF3E6C"/>
    <w:rsid w:val="00F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F8B1A"/>
  <w15:docId w15:val="{4B30B982-C762-4459-AE3A-43C81E23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37197F"/>
    <w:pPr>
      <w:ind w:left="720"/>
      <w:contextualSpacing/>
    </w:pPr>
  </w:style>
  <w:style w:type="paragraph" w:customStyle="1" w:styleId="1stBullet">
    <w:name w:val="1st Bullet"/>
    <w:basedOn w:val="Normal"/>
    <w:rsid w:val="00C6466E"/>
    <w:rPr>
      <w:rFonts w:eastAsia="SimSun"/>
      <w:szCs w:val="40"/>
      <w:lang w:eastAsia="zh-CN"/>
    </w:rPr>
  </w:style>
  <w:style w:type="table" w:styleId="TableGrid">
    <w:name w:val="Table Grid"/>
    <w:basedOn w:val="TableNormal"/>
    <w:rsid w:val="00C6466E"/>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466E"/>
    <w:pPr>
      <w:spacing w:before="100" w:beforeAutospacing="1" w:after="100" w:afterAutospacing="1"/>
    </w:pPr>
    <w:rPr>
      <w:rFonts w:ascii="Times New Roman" w:hAnsi="Times New Roman"/>
      <w:sz w:val="24"/>
      <w:szCs w:val="24"/>
      <w:lang w:val="en-US" w:eastAsia="en-US"/>
    </w:rPr>
  </w:style>
  <w:style w:type="character" w:styleId="CommentReference">
    <w:name w:val="annotation reference"/>
    <w:basedOn w:val="DefaultParagraphFont"/>
    <w:rsid w:val="00DF719F"/>
    <w:rPr>
      <w:sz w:val="16"/>
      <w:szCs w:val="16"/>
    </w:rPr>
  </w:style>
  <w:style w:type="paragraph" w:styleId="CommentText">
    <w:name w:val="annotation text"/>
    <w:basedOn w:val="Normal"/>
    <w:link w:val="CommentTextChar"/>
    <w:rsid w:val="00DF719F"/>
    <w:rPr>
      <w:sz w:val="20"/>
      <w:szCs w:val="20"/>
    </w:rPr>
  </w:style>
  <w:style w:type="character" w:customStyle="1" w:styleId="CommentTextChar">
    <w:name w:val="Comment Text Char"/>
    <w:basedOn w:val="DefaultParagraphFont"/>
    <w:link w:val="CommentText"/>
    <w:rsid w:val="00DF719F"/>
    <w:rPr>
      <w:rFonts w:ascii="Arial" w:eastAsia="Times New Roman" w:hAnsi="Arial"/>
      <w:lang w:eastAsia="en-GB"/>
    </w:rPr>
  </w:style>
  <w:style w:type="paragraph" w:styleId="CommentSubject">
    <w:name w:val="annotation subject"/>
    <w:basedOn w:val="CommentText"/>
    <w:next w:val="CommentText"/>
    <w:link w:val="CommentSubjectChar"/>
    <w:rsid w:val="00DF719F"/>
    <w:rPr>
      <w:b/>
      <w:bCs/>
    </w:rPr>
  </w:style>
  <w:style w:type="character" w:customStyle="1" w:styleId="CommentSubjectChar">
    <w:name w:val="Comment Subject Char"/>
    <w:basedOn w:val="CommentTextChar"/>
    <w:link w:val="CommentSubject"/>
    <w:rsid w:val="00DF719F"/>
    <w:rPr>
      <w:rFonts w:ascii="Arial" w:eastAsia="Times New Roman" w:hAnsi="Arial"/>
      <w:b/>
      <w:bCs/>
      <w:lang w:eastAsia="en-GB"/>
    </w:rPr>
  </w:style>
  <w:style w:type="paragraph" w:styleId="BodyText">
    <w:name w:val="Body Text"/>
    <w:basedOn w:val="Normal"/>
    <w:link w:val="BodyTextChar"/>
    <w:rsid w:val="00281AF4"/>
    <w:pPr>
      <w:jc w:val="both"/>
    </w:pPr>
    <w:rPr>
      <w:rFonts w:ascii="Times New Roman" w:hAnsi="Times New Roman"/>
      <w:sz w:val="20"/>
      <w:szCs w:val="20"/>
      <w:lang w:eastAsia="en-US"/>
    </w:rPr>
  </w:style>
  <w:style w:type="character" w:customStyle="1" w:styleId="BodyTextChar">
    <w:name w:val="Body Text Char"/>
    <w:basedOn w:val="DefaultParagraphFont"/>
    <w:link w:val="BodyText"/>
    <w:rsid w:val="00281AF4"/>
    <w:rPr>
      <w:rFonts w:eastAsia="Times New Roman"/>
    </w:rPr>
  </w:style>
  <w:style w:type="paragraph" w:styleId="NoSpacing">
    <w:name w:val="No Spacing"/>
    <w:uiPriority w:val="1"/>
    <w:qFormat/>
    <w:rsid w:val="003C77E0"/>
    <w:rPr>
      <w:rFonts w:ascii="Arial" w:eastAsia="Times New Roman"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2363">
      <w:bodyDiv w:val="1"/>
      <w:marLeft w:val="0"/>
      <w:marRight w:val="0"/>
      <w:marTop w:val="0"/>
      <w:marBottom w:val="0"/>
      <w:divBdr>
        <w:top w:val="none" w:sz="0" w:space="0" w:color="auto"/>
        <w:left w:val="none" w:sz="0" w:space="0" w:color="auto"/>
        <w:bottom w:val="none" w:sz="0" w:space="0" w:color="auto"/>
        <w:right w:val="none" w:sz="0" w:space="0" w:color="auto"/>
      </w:divBdr>
    </w:div>
    <w:div w:id="1465927933">
      <w:bodyDiv w:val="1"/>
      <w:marLeft w:val="0"/>
      <w:marRight w:val="0"/>
      <w:marTop w:val="0"/>
      <w:marBottom w:val="0"/>
      <w:divBdr>
        <w:top w:val="none" w:sz="0" w:space="0" w:color="auto"/>
        <w:left w:val="none" w:sz="0" w:space="0" w:color="auto"/>
        <w:bottom w:val="none" w:sz="0" w:space="0" w:color="auto"/>
        <w:right w:val="none" w:sz="0" w:space="0" w:color="auto"/>
      </w:divBdr>
    </w:div>
    <w:div w:id="1785416324">
      <w:bodyDiv w:val="1"/>
      <w:marLeft w:val="0"/>
      <w:marRight w:val="0"/>
      <w:marTop w:val="0"/>
      <w:marBottom w:val="0"/>
      <w:divBdr>
        <w:top w:val="none" w:sz="0" w:space="0" w:color="auto"/>
        <w:left w:val="none" w:sz="0" w:space="0" w:color="auto"/>
        <w:bottom w:val="none" w:sz="0" w:space="0" w:color="auto"/>
        <w:right w:val="none" w:sz="0" w:space="0" w:color="auto"/>
      </w:divBdr>
    </w:div>
    <w:div w:id="18305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d5f9e62-9f1f-41c0-a4b8-0807cd3d8c60" xsi:nil="true"/>
    <Math_Settings xmlns="0d5f9e62-9f1f-41c0-a4b8-0807cd3d8c60" xsi:nil="true"/>
    <FolderType xmlns="0d5f9e62-9f1f-41c0-a4b8-0807cd3d8c60" xsi:nil="true"/>
    <Owner xmlns="0d5f9e62-9f1f-41c0-a4b8-0807cd3d8c60">
      <UserInfo>
        <DisplayName/>
        <AccountId xsi:nil="true"/>
        <AccountType/>
      </UserInfo>
    </Owner>
    <Invited_Members xmlns="0d5f9e62-9f1f-41c0-a4b8-0807cd3d8c60" xsi:nil="true"/>
    <AppVersion xmlns="0d5f9e62-9f1f-41c0-a4b8-0807cd3d8c60" xsi:nil="true"/>
    <TeamsChannelId xmlns="0d5f9e62-9f1f-41c0-a4b8-0807cd3d8c60" xsi:nil="true"/>
    <Has_Leaders_Only_SectionGroup xmlns="0d5f9e62-9f1f-41c0-a4b8-0807cd3d8c60" xsi:nil="true"/>
    <Invited_Leaders xmlns="0d5f9e62-9f1f-41c0-a4b8-0807cd3d8c60" xsi:nil="true"/>
    <CultureName xmlns="0d5f9e62-9f1f-41c0-a4b8-0807cd3d8c60" xsi:nil="true"/>
    <Distribution_Groups xmlns="0d5f9e62-9f1f-41c0-a4b8-0807cd3d8c60" xsi:nil="true"/>
    <Member_Groups xmlns="0d5f9e62-9f1f-41c0-a4b8-0807cd3d8c60">
      <UserInfo>
        <DisplayName/>
        <AccountId xsi:nil="true"/>
        <AccountType/>
      </UserInfo>
    </Member_Groups>
    <Self_Registration_Enabled xmlns="0d5f9e62-9f1f-41c0-a4b8-0807cd3d8c60" xsi:nil="true"/>
    <DefaultSectionNames xmlns="0d5f9e62-9f1f-41c0-a4b8-0807cd3d8c60" xsi:nil="true"/>
    <LMS_Mappings xmlns="0d5f9e62-9f1f-41c0-a4b8-0807cd3d8c60" xsi:nil="true"/>
    <IsNotebookLocked xmlns="0d5f9e62-9f1f-41c0-a4b8-0807cd3d8c60" xsi:nil="true"/>
    <Leaders xmlns="0d5f9e62-9f1f-41c0-a4b8-0807cd3d8c60">
      <UserInfo>
        <DisplayName/>
        <AccountId xsi:nil="true"/>
        <AccountType/>
      </UserInfo>
    </Leaders>
    <Templates xmlns="0d5f9e62-9f1f-41c0-a4b8-0807cd3d8c60" xsi:nil="true"/>
    <Members xmlns="0d5f9e62-9f1f-41c0-a4b8-0807cd3d8c60">
      <UserInfo>
        <DisplayName/>
        <AccountId xsi:nil="true"/>
        <AccountType/>
      </UserInfo>
    </Members>
    <Is_Collaboration_Space_Locked xmlns="0d5f9e62-9f1f-41c0-a4b8-0807cd3d8c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8F9F5502211419CCAD03D47D48A1A" ma:contentTypeVersion="33" ma:contentTypeDescription="Create a new document." ma:contentTypeScope="" ma:versionID="7e0528540af57e1687d8a544eacbe2fc">
  <xsd:schema xmlns:xsd="http://www.w3.org/2001/XMLSchema" xmlns:xs="http://www.w3.org/2001/XMLSchema" xmlns:p="http://schemas.microsoft.com/office/2006/metadata/properties" xmlns:ns2="0d5f9e62-9f1f-41c0-a4b8-0807cd3d8c60" xmlns:ns3="0c20e668-d78b-4d90-a844-817244f40c32" targetNamespace="http://schemas.microsoft.com/office/2006/metadata/properties" ma:root="true" ma:fieldsID="db5d47b8fe8d9fc419d5e1a507d54e68" ns2:_="" ns3:_="">
    <xsd:import namespace="0d5f9e62-9f1f-41c0-a4b8-0807cd3d8c60"/>
    <xsd:import namespace="0c20e668-d78b-4d90-a844-817244f40c3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f9e62-9f1f-41c0-a4b8-0807cd3d8c6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0e668-d78b-4d90-a844-817244f40c3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EB781-7FD2-44C6-BA4C-971295E05A30}">
  <ds:schemaRefs>
    <ds:schemaRef ds:uri="http://schemas.microsoft.com/office/infopath/2007/PartnerControls"/>
    <ds:schemaRef ds:uri="http://schemas.microsoft.com/office/2006/documentManagement/types"/>
    <ds:schemaRef ds:uri="http://purl.org/dc/elements/1.1/"/>
    <ds:schemaRef ds:uri="0c20e668-d78b-4d90-a844-817244f40c32"/>
    <ds:schemaRef ds:uri="0d5f9e62-9f1f-41c0-a4b8-0807cd3d8c60"/>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C5950A-16DB-41CF-AF01-8E43DC37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f9e62-9f1f-41c0-a4b8-0807cd3d8c60"/>
    <ds:schemaRef ds:uri="0c20e668-d78b-4d90-a844-817244f4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6F58D-61D6-4CC7-BFE5-211C03C3B7DB}">
  <ds:schemaRefs>
    <ds:schemaRef ds:uri="http://schemas.microsoft.com/sharepoint/v3/contenttype/forms"/>
  </ds:schemaRefs>
</ds:datastoreItem>
</file>

<file path=customXml/itemProps4.xml><?xml version="1.0" encoding="utf-8"?>
<ds:datastoreItem xmlns:ds="http://schemas.openxmlformats.org/officeDocument/2006/customXml" ds:itemID="{6126986B-5475-4C0B-A2B6-AA8B8F4F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1710</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Orsolya Bandula</cp:lastModifiedBy>
  <cp:revision>2</cp:revision>
  <cp:lastPrinted>2016-02-01T11:55:00Z</cp:lastPrinted>
  <dcterms:created xsi:type="dcterms:W3CDTF">2022-05-27T09:50:00Z</dcterms:created>
  <dcterms:modified xsi:type="dcterms:W3CDTF">2022-05-27T09:50:00Z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0x0101005168F9F5502211419CCAD03D47D48A1A</vt:lpwstr>
  </property>
</Properties>
</file>