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D33F7" w14:textId="77777777" w:rsidR="00C36AE7" w:rsidRDefault="00C36AE7" w:rsidP="006862F5">
      <w:pPr>
        <w:pStyle w:val="Heading1"/>
        <w:spacing w:line="360" w:lineRule="auto"/>
        <w:ind w:left="-142" w:firstLine="142"/>
        <w:jc w:val="center"/>
        <w:rPr>
          <w:rFonts w:ascii="Arial" w:hAnsi="Arial" w:cs="Arial"/>
          <w:sz w:val="32"/>
          <w:szCs w:val="32"/>
        </w:rPr>
      </w:pPr>
    </w:p>
    <w:p w14:paraId="6E6F8E61" w14:textId="77777777" w:rsidR="004E71C0" w:rsidRPr="0004478C" w:rsidRDefault="004E71C0" w:rsidP="004E71C0">
      <w:pPr>
        <w:rPr>
          <w:b/>
          <w:color w:val="BA0B2A"/>
          <w:sz w:val="36"/>
        </w:rPr>
      </w:pPr>
      <w:r w:rsidRPr="0004478C">
        <w:rPr>
          <w:b/>
          <w:color w:val="BA0B2A"/>
          <w:sz w:val="36"/>
        </w:rPr>
        <w:t>Job Detail</w:t>
      </w:r>
    </w:p>
    <w:p w14:paraId="48B5FE9F" w14:textId="77777777" w:rsidR="004E71C0" w:rsidRDefault="004E71C0" w:rsidP="004E71C0">
      <w:pPr>
        <w:rPr>
          <w:b/>
        </w:rPr>
      </w:pPr>
      <w:r>
        <w:rPr>
          <w:b/>
        </w:rPr>
        <w:t>(Overview, Role Detail and Person Specification)</w:t>
      </w:r>
    </w:p>
    <w:p w14:paraId="08F5FC72" w14:textId="77777777" w:rsidR="004E71C0" w:rsidRDefault="004E71C0" w:rsidP="004E71C0">
      <w:pPr>
        <w:rPr>
          <w:b/>
        </w:rPr>
      </w:pPr>
    </w:p>
    <w:p w14:paraId="5FE25D5B" w14:textId="77777777" w:rsidR="004E71C0" w:rsidRDefault="004E71C0" w:rsidP="004E71C0">
      <w:pPr>
        <w:rPr>
          <w:b/>
        </w:rPr>
      </w:pPr>
    </w:p>
    <w:p w14:paraId="0A2451E4" w14:textId="77777777" w:rsidR="004E71C0" w:rsidRDefault="004E71C0" w:rsidP="004E71C0">
      <w:pPr>
        <w:rPr>
          <w:b/>
        </w:rPr>
      </w:pPr>
    </w:p>
    <w:p w14:paraId="2E664589" w14:textId="77777777" w:rsidR="004E71C0" w:rsidRDefault="004E71C0" w:rsidP="004E71C0">
      <w:pPr>
        <w:rPr>
          <w:b/>
        </w:rPr>
      </w:pPr>
    </w:p>
    <w:p w14:paraId="24866AF8" w14:textId="77777777" w:rsidR="004E71C0" w:rsidRDefault="004E71C0" w:rsidP="004E71C0">
      <w:pPr>
        <w:rPr>
          <w:b/>
        </w:rPr>
      </w:pPr>
    </w:p>
    <w:p w14:paraId="53C26989" w14:textId="77777777" w:rsidR="004E71C0" w:rsidRDefault="004E71C0" w:rsidP="004E71C0">
      <w:pPr>
        <w:rPr>
          <w:b/>
        </w:rPr>
      </w:pPr>
    </w:p>
    <w:p w14:paraId="64578482" w14:textId="77777777" w:rsidR="004E71C0" w:rsidRDefault="004E71C0" w:rsidP="004E71C0">
      <w:pPr>
        <w:rPr>
          <w:b/>
        </w:rPr>
      </w:pPr>
    </w:p>
    <w:p w14:paraId="0C8363F8" w14:textId="59AD7840" w:rsidR="004E71C0" w:rsidRDefault="00183F1D" w:rsidP="004E71C0">
      <w:pPr>
        <w:rPr>
          <w:sz w:val="48"/>
        </w:rPr>
      </w:pPr>
      <w:r>
        <w:rPr>
          <w:sz w:val="48"/>
        </w:rPr>
        <w:t>Sustainability Team</w:t>
      </w:r>
    </w:p>
    <w:p w14:paraId="279ED46C" w14:textId="77777777" w:rsidR="004E71C0" w:rsidRDefault="004E71C0" w:rsidP="004E71C0">
      <w:pPr>
        <w:rPr>
          <w:sz w:val="48"/>
        </w:rPr>
      </w:pPr>
    </w:p>
    <w:p w14:paraId="1347F6F9" w14:textId="77777777" w:rsidR="004E71C0" w:rsidRDefault="004E71C0" w:rsidP="004E71C0">
      <w:pPr>
        <w:rPr>
          <w:sz w:val="48"/>
        </w:rPr>
      </w:pPr>
    </w:p>
    <w:p w14:paraId="4ADA69BA" w14:textId="77777777" w:rsidR="002B2D50" w:rsidRDefault="002B2D50" w:rsidP="004E71C0">
      <w:pPr>
        <w:rPr>
          <w:b/>
          <w:color w:val="C00000"/>
          <w:sz w:val="36"/>
        </w:rPr>
      </w:pPr>
    </w:p>
    <w:p w14:paraId="3816D20C" w14:textId="4EB3616A" w:rsidR="004E71C0" w:rsidRPr="0004478C" w:rsidRDefault="00C0456B" w:rsidP="004E71C0">
      <w:pPr>
        <w:rPr>
          <w:b/>
          <w:color w:val="BA0B2A"/>
          <w:sz w:val="36"/>
        </w:rPr>
      </w:pPr>
      <w:r>
        <w:rPr>
          <w:b/>
          <w:color w:val="BA0B2A"/>
          <w:sz w:val="36"/>
        </w:rPr>
        <w:t xml:space="preserve">Education for </w:t>
      </w:r>
      <w:r w:rsidR="00397045">
        <w:rPr>
          <w:b/>
          <w:color w:val="BA0B2A"/>
          <w:sz w:val="36"/>
        </w:rPr>
        <w:t>Sustainable Development</w:t>
      </w:r>
      <w:r w:rsidR="004F19FF">
        <w:rPr>
          <w:b/>
          <w:color w:val="BA0B2A"/>
          <w:sz w:val="36"/>
        </w:rPr>
        <w:t xml:space="preserve"> </w:t>
      </w:r>
      <w:r w:rsidR="00CC66AB">
        <w:rPr>
          <w:b/>
          <w:color w:val="BA0B2A"/>
          <w:sz w:val="36"/>
        </w:rPr>
        <w:t>Officer</w:t>
      </w:r>
      <w:r w:rsidR="004E71C0" w:rsidRPr="0004478C">
        <w:rPr>
          <w:b/>
          <w:color w:val="BA0B2A"/>
          <w:sz w:val="36"/>
        </w:rPr>
        <w:t xml:space="preserve"> – Grade </w:t>
      </w:r>
      <w:r w:rsidR="0084135C">
        <w:rPr>
          <w:b/>
          <w:color w:val="BA0B2A"/>
          <w:sz w:val="36"/>
        </w:rPr>
        <w:t>7</w:t>
      </w:r>
    </w:p>
    <w:p w14:paraId="5E84E927" w14:textId="77777777" w:rsidR="004E71C0" w:rsidRPr="0004478C" w:rsidRDefault="004E71C0" w:rsidP="004E71C0">
      <w:pPr>
        <w:rPr>
          <w:b/>
          <w:color w:val="BA0B2A"/>
          <w:sz w:val="36"/>
        </w:rPr>
      </w:pPr>
    </w:p>
    <w:p w14:paraId="2BF1725B" w14:textId="6004A6DB" w:rsidR="00462400" w:rsidRPr="0004478C" w:rsidRDefault="004E71C0" w:rsidP="004E71C0">
      <w:pPr>
        <w:pStyle w:val="Body1"/>
        <w:spacing w:line="360" w:lineRule="auto"/>
        <w:ind w:left="0"/>
        <w:rPr>
          <w:b/>
          <w:color w:val="BA0B2A"/>
          <w:sz w:val="36"/>
        </w:rPr>
      </w:pPr>
      <w:r w:rsidRPr="0004478C">
        <w:rPr>
          <w:b/>
          <w:color w:val="BA0B2A"/>
          <w:sz w:val="36"/>
        </w:rPr>
        <w:t xml:space="preserve">(Ref: </w:t>
      </w:r>
      <w:r w:rsidR="0084135C" w:rsidRPr="0084135C">
        <w:rPr>
          <w:b/>
          <w:color w:val="BA0B2A"/>
          <w:sz w:val="36"/>
        </w:rPr>
        <w:t>MPF4312</w:t>
      </w:r>
      <w:r w:rsidRPr="0004478C">
        <w:rPr>
          <w:b/>
          <w:color w:val="BA0B2A"/>
          <w:sz w:val="36"/>
        </w:rPr>
        <w:t>)</w:t>
      </w:r>
    </w:p>
    <w:p w14:paraId="6C61D0E3" w14:textId="77777777" w:rsidR="004E71C0" w:rsidRDefault="004E71C0" w:rsidP="004E71C0">
      <w:pPr>
        <w:rPr>
          <w:b/>
          <w:color w:val="000080"/>
          <w:sz w:val="28"/>
        </w:rPr>
      </w:pPr>
    </w:p>
    <w:p w14:paraId="7F978A2C" w14:textId="77777777" w:rsidR="004E71C0" w:rsidRDefault="004E71C0" w:rsidP="004E71C0">
      <w:pPr>
        <w:rPr>
          <w:b/>
          <w:color w:val="000080"/>
          <w:sz w:val="28"/>
        </w:rPr>
      </w:pPr>
    </w:p>
    <w:p w14:paraId="739CC7F8" w14:textId="77777777" w:rsidR="004E71C0" w:rsidRDefault="004E71C0" w:rsidP="004E71C0">
      <w:pPr>
        <w:rPr>
          <w:b/>
          <w:color w:val="000080"/>
          <w:sz w:val="28"/>
        </w:rPr>
      </w:pPr>
    </w:p>
    <w:p w14:paraId="60B07D63" w14:textId="77777777" w:rsidR="004E71C0" w:rsidRDefault="004E71C0" w:rsidP="004E71C0">
      <w:pPr>
        <w:rPr>
          <w:b/>
          <w:color w:val="000080"/>
          <w:sz w:val="28"/>
        </w:rPr>
      </w:pPr>
    </w:p>
    <w:p w14:paraId="6DC72863" w14:textId="77777777" w:rsidR="004E71C0" w:rsidRDefault="004E71C0" w:rsidP="004E71C0">
      <w:pPr>
        <w:rPr>
          <w:b/>
          <w:color w:val="000080"/>
          <w:sz w:val="28"/>
        </w:rPr>
      </w:pPr>
    </w:p>
    <w:p w14:paraId="0C654D9D" w14:textId="77777777" w:rsidR="004E71C0" w:rsidRDefault="004E71C0" w:rsidP="004E71C0">
      <w:pPr>
        <w:rPr>
          <w:b/>
          <w:color w:val="000080"/>
          <w:sz w:val="28"/>
        </w:rPr>
      </w:pPr>
    </w:p>
    <w:p w14:paraId="255F2607" w14:textId="77777777" w:rsidR="004E71C0" w:rsidRDefault="004E71C0" w:rsidP="004E71C0">
      <w:pPr>
        <w:rPr>
          <w:b/>
          <w:color w:val="000080"/>
          <w:sz w:val="28"/>
        </w:rPr>
      </w:pPr>
    </w:p>
    <w:p w14:paraId="4E42918A" w14:textId="77777777" w:rsidR="004E71C0" w:rsidRDefault="004E71C0" w:rsidP="004E71C0">
      <w:pPr>
        <w:rPr>
          <w:b/>
          <w:color w:val="000080"/>
          <w:sz w:val="28"/>
        </w:rPr>
      </w:pPr>
    </w:p>
    <w:p w14:paraId="6AD64168" w14:textId="77777777" w:rsidR="00A731DC" w:rsidRDefault="00A731DC" w:rsidP="004E71C0">
      <w:pPr>
        <w:rPr>
          <w:b/>
          <w:color w:val="000080"/>
          <w:sz w:val="28"/>
        </w:rPr>
      </w:pPr>
    </w:p>
    <w:p w14:paraId="389830A9" w14:textId="77777777" w:rsidR="00A731DC" w:rsidRDefault="00A731DC" w:rsidP="004E71C0">
      <w:pPr>
        <w:rPr>
          <w:b/>
          <w:color w:val="000080"/>
          <w:sz w:val="28"/>
        </w:rPr>
      </w:pPr>
    </w:p>
    <w:p w14:paraId="418FA33A" w14:textId="77777777" w:rsidR="008A7CF7" w:rsidRDefault="008A7CF7" w:rsidP="004E71C0">
      <w:pPr>
        <w:rPr>
          <w:b/>
          <w:color w:val="C00000"/>
          <w:sz w:val="28"/>
        </w:rPr>
      </w:pPr>
    </w:p>
    <w:p w14:paraId="3E75CE20" w14:textId="77777777" w:rsidR="008A7CF7" w:rsidRDefault="008A7CF7" w:rsidP="004E71C0">
      <w:pPr>
        <w:rPr>
          <w:b/>
          <w:color w:val="C00000"/>
          <w:sz w:val="28"/>
        </w:rPr>
      </w:pPr>
    </w:p>
    <w:p w14:paraId="4871643C" w14:textId="52DDD124" w:rsidR="004E71C0" w:rsidRPr="0004478C" w:rsidRDefault="004E71C0" w:rsidP="004E71C0">
      <w:pPr>
        <w:rPr>
          <w:b/>
          <w:color w:val="BA0B2A"/>
          <w:sz w:val="28"/>
        </w:rPr>
      </w:pPr>
      <w:r w:rsidRPr="0004478C">
        <w:rPr>
          <w:b/>
          <w:color w:val="BA0B2A"/>
          <w:sz w:val="28"/>
        </w:rPr>
        <w:t xml:space="preserve">Role </w:t>
      </w:r>
      <w:r w:rsidR="008A7CF7" w:rsidRPr="0004478C">
        <w:rPr>
          <w:b/>
          <w:color w:val="BA0B2A"/>
          <w:sz w:val="28"/>
        </w:rPr>
        <w:t>T</w:t>
      </w:r>
      <w:r w:rsidRPr="0004478C">
        <w:rPr>
          <w:b/>
          <w:color w:val="BA0B2A"/>
          <w:sz w:val="28"/>
        </w:rPr>
        <w:t xml:space="preserve">itle:  </w:t>
      </w:r>
      <w:r w:rsidR="00C0456B">
        <w:rPr>
          <w:b/>
          <w:color w:val="BA0B2A"/>
          <w:sz w:val="28"/>
        </w:rPr>
        <w:t xml:space="preserve">Education for </w:t>
      </w:r>
      <w:r w:rsidR="00397045">
        <w:rPr>
          <w:b/>
          <w:color w:val="BA0B2A"/>
          <w:sz w:val="28"/>
        </w:rPr>
        <w:t>Sustainable Development</w:t>
      </w:r>
      <w:r w:rsidR="00CC66AB">
        <w:rPr>
          <w:b/>
          <w:color w:val="BA0B2A"/>
          <w:sz w:val="28"/>
        </w:rPr>
        <w:t xml:space="preserve"> Officer</w:t>
      </w:r>
    </w:p>
    <w:p w14:paraId="411F3DFE" w14:textId="77777777" w:rsidR="004E71C0" w:rsidRPr="0004478C" w:rsidRDefault="004E71C0" w:rsidP="004E71C0">
      <w:pPr>
        <w:rPr>
          <w:b/>
          <w:color w:val="BA0B2A"/>
          <w:sz w:val="28"/>
        </w:rPr>
      </w:pPr>
    </w:p>
    <w:p w14:paraId="669A1E33" w14:textId="28E110E6" w:rsidR="004E71C0" w:rsidRPr="0004478C" w:rsidRDefault="004E71C0" w:rsidP="004E71C0">
      <w:pPr>
        <w:rPr>
          <w:b/>
          <w:color w:val="BA0B2A"/>
          <w:sz w:val="28"/>
        </w:rPr>
      </w:pPr>
      <w:r w:rsidRPr="0004478C">
        <w:rPr>
          <w:b/>
          <w:color w:val="BA0B2A"/>
          <w:sz w:val="28"/>
        </w:rPr>
        <w:t xml:space="preserve">Reports </w:t>
      </w:r>
      <w:r w:rsidR="008A7CF7" w:rsidRPr="0004478C">
        <w:rPr>
          <w:b/>
          <w:color w:val="BA0B2A"/>
          <w:sz w:val="28"/>
        </w:rPr>
        <w:t>T</w:t>
      </w:r>
      <w:r w:rsidRPr="0004478C">
        <w:rPr>
          <w:b/>
          <w:color w:val="BA0B2A"/>
          <w:sz w:val="28"/>
        </w:rPr>
        <w:t>o:</w:t>
      </w:r>
      <w:r w:rsidR="004F19FF">
        <w:rPr>
          <w:b/>
          <w:color w:val="BA0B2A"/>
          <w:sz w:val="28"/>
        </w:rPr>
        <w:t xml:space="preserve"> </w:t>
      </w:r>
      <w:r w:rsidR="00FD1DF1">
        <w:rPr>
          <w:b/>
          <w:color w:val="BA0B2A"/>
          <w:sz w:val="28"/>
        </w:rPr>
        <w:t>Director of Sustainability</w:t>
      </w:r>
    </w:p>
    <w:p w14:paraId="41857E11" w14:textId="77777777" w:rsidR="004E71C0" w:rsidRDefault="004E71C0" w:rsidP="004E71C0">
      <w:pPr>
        <w:rPr>
          <w:b/>
          <w:color w:val="000080"/>
          <w:sz w:val="28"/>
        </w:rPr>
      </w:pPr>
    </w:p>
    <w:p w14:paraId="39422F76" w14:textId="77777777" w:rsidR="004E71C0" w:rsidRDefault="004E71C0" w:rsidP="004E71C0">
      <w:pPr>
        <w:rPr>
          <w:sz w:val="20"/>
        </w:rPr>
      </w:pPr>
    </w:p>
    <w:p w14:paraId="3B23A12D" w14:textId="77777777" w:rsidR="004E71C0" w:rsidRDefault="004E71C0" w:rsidP="004E71C0">
      <w:pPr>
        <w:rPr>
          <w:sz w:val="20"/>
        </w:rPr>
      </w:pPr>
    </w:p>
    <w:p w14:paraId="60EB16FC" w14:textId="77777777" w:rsidR="004E71C0" w:rsidRDefault="004E71C0" w:rsidP="004E71C0">
      <w:pPr>
        <w:rPr>
          <w:sz w:val="20"/>
        </w:rPr>
      </w:pPr>
    </w:p>
    <w:p w14:paraId="35DDA102" w14:textId="77777777" w:rsidR="004E71C0" w:rsidRPr="00DF7CB3" w:rsidRDefault="004E71C0" w:rsidP="004E71C0">
      <w:pPr>
        <w:rPr>
          <w:sz w:val="28"/>
          <w:szCs w:val="28"/>
        </w:rPr>
      </w:pPr>
    </w:p>
    <w:p w14:paraId="12768CF1" w14:textId="77777777" w:rsidR="004E71C0" w:rsidRPr="0004478C" w:rsidRDefault="004E71C0" w:rsidP="004E71C0">
      <w:pPr>
        <w:rPr>
          <w:b/>
          <w:color w:val="BA0B2A"/>
          <w:sz w:val="28"/>
          <w:szCs w:val="28"/>
        </w:rPr>
      </w:pPr>
      <w:r w:rsidRPr="0004478C">
        <w:rPr>
          <w:b/>
          <w:color w:val="BA0B2A"/>
          <w:sz w:val="28"/>
          <w:szCs w:val="28"/>
        </w:rPr>
        <w:t>Overview</w:t>
      </w:r>
    </w:p>
    <w:p w14:paraId="6909AA67" w14:textId="77777777" w:rsidR="004E71C0" w:rsidRDefault="004E71C0" w:rsidP="004E71C0">
      <w:pPr>
        <w:rPr>
          <w:b/>
          <w:color w:val="000080"/>
        </w:rPr>
      </w:pPr>
    </w:p>
    <w:p w14:paraId="7A4E76BF" w14:textId="77777777" w:rsidR="00490E80" w:rsidRDefault="00490E80" w:rsidP="00490E80">
      <w:pPr>
        <w:rPr>
          <w:sz w:val="20"/>
        </w:rPr>
      </w:pPr>
      <w:r w:rsidRPr="005B04EF">
        <w:rPr>
          <w:sz w:val="20"/>
        </w:rPr>
        <w:t xml:space="preserve">The University of Salford recognises the global climate crisis and that climate change is one of the biggest challenges facing our society across the globe. As a higher education provider we have a major role to play in enabling our students and staff to respond positively to global challenges. </w:t>
      </w:r>
      <w:r w:rsidRPr="00AE2767">
        <w:rPr>
          <w:sz w:val="20"/>
        </w:rPr>
        <w:t xml:space="preserve">The global environmental challenges faced by humanity are significant. </w:t>
      </w:r>
      <w:r>
        <w:rPr>
          <w:sz w:val="20"/>
        </w:rPr>
        <w:t>T</w:t>
      </w:r>
      <w:r w:rsidRPr="00AE2767">
        <w:rPr>
          <w:sz w:val="20"/>
        </w:rPr>
        <w:t>hrough the research we produce, our work with industry, our talented graduates and our green campus we will support industry and Greater Manchester move towards net zero carbon Environmental Sustainability is one of the pillars of our Strategic Plan and our scope 1 and 2 carbon emissions a measure of our success</w:t>
      </w:r>
      <w:r w:rsidRPr="005B04EF">
        <w:rPr>
          <w:sz w:val="20"/>
        </w:rPr>
        <w:t xml:space="preserve">. </w:t>
      </w:r>
    </w:p>
    <w:p w14:paraId="2F2E72F3" w14:textId="77777777" w:rsidR="00490E80" w:rsidRDefault="00490E80" w:rsidP="00490E80">
      <w:pPr>
        <w:rPr>
          <w:sz w:val="20"/>
        </w:rPr>
      </w:pPr>
    </w:p>
    <w:p w14:paraId="23FCADF8" w14:textId="77777777" w:rsidR="00490E80" w:rsidRDefault="00490E80" w:rsidP="00490E80">
      <w:pPr>
        <w:rPr>
          <w:sz w:val="20"/>
        </w:rPr>
      </w:pPr>
      <w:r w:rsidRPr="005B04EF">
        <w:rPr>
          <w:sz w:val="20"/>
        </w:rPr>
        <w:t>In 2021 The University launched a new Environmental Sustainability Plan, Striving for a Sustainable Salford which consolidates existing action towards environmental sustainability and focuses on the target to become Net Zero Carbon (NZC) by 2038.</w:t>
      </w:r>
      <w:r>
        <w:rPr>
          <w:sz w:val="20"/>
        </w:rPr>
        <w:t xml:space="preserve"> </w:t>
      </w:r>
      <w:r w:rsidRPr="00CE118C">
        <w:rPr>
          <w:sz w:val="20"/>
        </w:rPr>
        <w:t>By embedding sustainability in all aspects of university life, we will enable our university community to make a positive contribution to our students’ wellbeing and future lives, whilst also improving the lives of the citizens of Salford and Greater Manchester.</w:t>
      </w:r>
      <w:r>
        <w:rPr>
          <w:sz w:val="20"/>
        </w:rPr>
        <w:t xml:space="preserve"> The Environmental Sustainability Plan followed the launch of the University’s Masterplan Refresh in September 2020 which is an excellent opportunity to enable this plan.</w:t>
      </w:r>
    </w:p>
    <w:p w14:paraId="2FAAC6D5" w14:textId="77777777" w:rsidR="00490E80" w:rsidRDefault="00490E80" w:rsidP="00490E80">
      <w:pPr>
        <w:rPr>
          <w:sz w:val="20"/>
        </w:rPr>
      </w:pPr>
    </w:p>
    <w:p w14:paraId="459A94A6" w14:textId="77777777" w:rsidR="00490E80" w:rsidRDefault="00490E80" w:rsidP="00490E80">
      <w:pPr>
        <w:rPr>
          <w:sz w:val="20"/>
        </w:rPr>
      </w:pPr>
      <w:r w:rsidRPr="00D440C4">
        <w:rPr>
          <w:sz w:val="20"/>
        </w:rPr>
        <w:t>The</w:t>
      </w:r>
      <w:r>
        <w:rPr>
          <w:sz w:val="20"/>
        </w:rPr>
        <w:t xml:space="preserve"> central Sustainability Team, reporting to the Vice-Chancellor’s Executive Team lead for Sustainability, lead the</w:t>
      </w:r>
      <w:r w:rsidRPr="00D440C4">
        <w:rPr>
          <w:sz w:val="20"/>
        </w:rPr>
        <w:t xml:space="preserve"> </w:t>
      </w:r>
      <w:r>
        <w:rPr>
          <w:sz w:val="20"/>
        </w:rPr>
        <w:t xml:space="preserve">development and implementation of the </w:t>
      </w:r>
      <w:r w:rsidRPr="00D440C4">
        <w:rPr>
          <w:sz w:val="20"/>
        </w:rPr>
        <w:t>University Environmental Sustainability Plan, Striving for a Sustainable Salford, particularly our aim for Net Zero Carbon by 2038</w:t>
      </w:r>
      <w:r>
        <w:rPr>
          <w:sz w:val="20"/>
        </w:rPr>
        <w:t xml:space="preserve"> and are supported by an Environmental Sustainability Team in Estates and Facilities.</w:t>
      </w:r>
      <w:r w:rsidRPr="00D440C4">
        <w:rPr>
          <w:sz w:val="20"/>
        </w:rPr>
        <w:t xml:space="preserve"> </w:t>
      </w:r>
    </w:p>
    <w:p w14:paraId="4007ADB7" w14:textId="01A00A1E" w:rsidR="00545F83" w:rsidRDefault="00545F83" w:rsidP="00CD5172">
      <w:pPr>
        <w:rPr>
          <w:sz w:val="20"/>
          <w:highlight w:val="yellow"/>
        </w:rPr>
      </w:pPr>
    </w:p>
    <w:p w14:paraId="5A21046B" w14:textId="77777777" w:rsidR="00545F83" w:rsidRPr="00545F83" w:rsidRDefault="00545F83" w:rsidP="00545F83">
      <w:pPr>
        <w:rPr>
          <w:sz w:val="20"/>
        </w:rPr>
      </w:pPr>
      <w:r w:rsidRPr="00545F83">
        <w:rPr>
          <w:sz w:val="20"/>
        </w:rPr>
        <w:t>Education for sustainable development (ESD) is the process of equipping students with the</w:t>
      </w:r>
    </w:p>
    <w:p w14:paraId="3FB37249" w14:textId="77777777" w:rsidR="00545F83" w:rsidRPr="00545F83" w:rsidRDefault="00545F83" w:rsidP="00545F83">
      <w:pPr>
        <w:rPr>
          <w:sz w:val="20"/>
        </w:rPr>
      </w:pPr>
      <w:r w:rsidRPr="00545F83">
        <w:rPr>
          <w:sz w:val="20"/>
        </w:rPr>
        <w:t>knowledge and understanding, skills and attributes needed to work and live in a way that safeguards</w:t>
      </w:r>
    </w:p>
    <w:p w14:paraId="73B0E30F" w14:textId="62342632" w:rsidR="00545F83" w:rsidRPr="007F0116" w:rsidRDefault="00545F83" w:rsidP="00545F83">
      <w:pPr>
        <w:rPr>
          <w:sz w:val="20"/>
          <w:highlight w:val="yellow"/>
        </w:rPr>
      </w:pPr>
      <w:r w:rsidRPr="00545F83">
        <w:rPr>
          <w:sz w:val="20"/>
        </w:rPr>
        <w:t>environmental, social and economic wellbeing, both in the present and for future generations.</w:t>
      </w:r>
    </w:p>
    <w:p w14:paraId="67206B87" w14:textId="77777777" w:rsidR="00CD5172" w:rsidRPr="007F0116" w:rsidRDefault="00CD5172" w:rsidP="00CD5172">
      <w:pPr>
        <w:rPr>
          <w:sz w:val="20"/>
          <w:highlight w:val="yellow"/>
        </w:rPr>
      </w:pPr>
    </w:p>
    <w:p w14:paraId="64CDEBD8" w14:textId="6121EEDE" w:rsidR="00CF1EFB" w:rsidRPr="00CF1EFB" w:rsidRDefault="00CF1EFB" w:rsidP="00CF1EFB">
      <w:pPr>
        <w:rPr>
          <w:sz w:val="20"/>
        </w:rPr>
      </w:pPr>
      <w:r w:rsidRPr="00CF1EFB">
        <w:rPr>
          <w:sz w:val="20"/>
        </w:rPr>
        <w:t xml:space="preserve">This role, working in partnership with the </w:t>
      </w:r>
      <w:r>
        <w:rPr>
          <w:sz w:val="20"/>
        </w:rPr>
        <w:t>Director of Sustainability</w:t>
      </w:r>
      <w:r w:rsidRPr="00CF1EFB">
        <w:rPr>
          <w:sz w:val="20"/>
        </w:rPr>
        <w:t>, will work across the University to</w:t>
      </w:r>
    </w:p>
    <w:p w14:paraId="6F275885" w14:textId="28599E80" w:rsidR="008D7B24" w:rsidRDefault="00CF1EFB" w:rsidP="00CF1EFB">
      <w:pPr>
        <w:rPr>
          <w:sz w:val="20"/>
        </w:rPr>
      </w:pPr>
      <w:r w:rsidRPr="00CF1EFB">
        <w:rPr>
          <w:sz w:val="20"/>
        </w:rPr>
        <w:t>assist academics to embed the</w:t>
      </w:r>
      <w:r w:rsidR="007A4384">
        <w:rPr>
          <w:sz w:val="20"/>
        </w:rPr>
        <w:t xml:space="preserve"> UN Sustainable Development Goals (SDGs) </w:t>
      </w:r>
      <w:r w:rsidRPr="00CF1EFB">
        <w:rPr>
          <w:sz w:val="20"/>
        </w:rPr>
        <w:t>within the curriculum, help to deliver extra-curricular</w:t>
      </w:r>
      <w:r w:rsidR="00912541">
        <w:rPr>
          <w:sz w:val="20"/>
        </w:rPr>
        <w:t xml:space="preserve"> </w:t>
      </w:r>
      <w:r w:rsidRPr="00CF1EFB">
        <w:rPr>
          <w:sz w:val="20"/>
        </w:rPr>
        <w:t xml:space="preserve">opportunities and Living Labs </w:t>
      </w:r>
      <w:r w:rsidR="00912541">
        <w:rPr>
          <w:sz w:val="20"/>
        </w:rPr>
        <w:t>opportunities</w:t>
      </w:r>
      <w:r w:rsidRPr="00CF1EFB">
        <w:rPr>
          <w:sz w:val="20"/>
        </w:rPr>
        <w:t xml:space="preserve"> to help foster academic</w:t>
      </w:r>
      <w:r w:rsidR="00912541">
        <w:rPr>
          <w:sz w:val="20"/>
        </w:rPr>
        <w:t xml:space="preserve"> </w:t>
      </w:r>
      <w:r w:rsidRPr="00CF1EFB">
        <w:rPr>
          <w:sz w:val="20"/>
        </w:rPr>
        <w:t>partnerships.</w:t>
      </w:r>
      <w:r w:rsidR="00843202">
        <w:rPr>
          <w:sz w:val="20"/>
        </w:rPr>
        <w:t xml:space="preserve"> </w:t>
      </w:r>
    </w:p>
    <w:p w14:paraId="537BE3AC" w14:textId="77777777" w:rsidR="004E71C0" w:rsidRDefault="004E71C0" w:rsidP="004E71C0">
      <w:pPr>
        <w:rPr>
          <w:sz w:val="20"/>
        </w:rPr>
      </w:pPr>
    </w:p>
    <w:p w14:paraId="52DA12FA" w14:textId="77777777" w:rsidR="004E71C0" w:rsidRDefault="004E71C0" w:rsidP="004E71C0">
      <w:pPr>
        <w:rPr>
          <w:sz w:val="20"/>
        </w:rPr>
      </w:pPr>
    </w:p>
    <w:p w14:paraId="1316E454" w14:textId="77777777" w:rsidR="004E71C0" w:rsidRPr="0004478C" w:rsidRDefault="004E71C0" w:rsidP="004E71C0">
      <w:pPr>
        <w:rPr>
          <w:b/>
          <w:color w:val="BA0B2A"/>
          <w:sz w:val="28"/>
          <w:szCs w:val="28"/>
        </w:rPr>
      </w:pPr>
      <w:r>
        <w:rPr>
          <w:sz w:val="20"/>
        </w:rPr>
        <w:br w:type="page"/>
      </w:r>
      <w:r w:rsidRPr="0004478C">
        <w:rPr>
          <w:b/>
          <w:color w:val="BA0B2A"/>
          <w:sz w:val="28"/>
          <w:szCs w:val="28"/>
        </w:rPr>
        <w:lastRenderedPageBreak/>
        <w:t>Role Detail</w:t>
      </w:r>
    </w:p>
    <w:p w14:paraId="70422661" w14:textId="77777777" w:rsidR="004E71C0" w:rsidRPr="0004478C" w:rsidRDefault="004E71C0" w:rsidP="004E71C0">
      <w:pPr>
        <w:rPr>
          <w:b/>
          <w:color w:val="BA0B2A"/>
        </w:rPr>
      </w:pPr>
    </w:p>
    <w:p w14:paraId="34C75C76" w14:textId="77777777" w:rsidR="004E71C0" w:rsidRPr="0004478C" w:rsidRDefault="004E71C0" w:rsidP="004E71C0">
      <w:pPr>
        <w:rPr>
          <w:color w:val="BA0B2A"/>
          <w:sz w:val="24"/>
          <w:szCs w:val="24"/>
        </w:rPr>
      </w:pPr>
      <w:r w:rsidRPr="0004478C">
        <w:rPr>
          <w:b/>
          <w:color w:val="BA0B2A"/>
          <w:sz w:val="24"/>
          <w:szCs w:val="24"/>
        </w:rPr>
        <w:t>Role Purpose</w:t>
      </w:r>
    </w:p>
    <w:p w14:paraId="5F32F335" w14:textId="77777777" w:rsidR="004E71C0" w:rsidRDefault="004E71C0" w:rsidP="004E71C0">
      <w:pPr>
        <w:rPr>
          <w:sz w:val="20"/>
        </w:rPr>
      </w:pPr>
    </w:p>
    <w:p w14:paraId="40A91803" w14:textId="4CFC61A7" w:rsidR="002E1AAC" w:rsidRDefault="002E1AAC" w:rsidP="004E71C0">
      <w:pPr>
        <w:rPr>
          <w:rFonts w:cs="Arial"/>
          <w:color w:val="000000"/>
          <w:sz w:val="20"/>
          <w:szCs w:val="20"/>
        </w:rPr>
      </w:pPr>
      <w:r>
        <w:rPr>
          <w:rFonts w:cs="Arial"/>
          <w:color w:val="000000"/>
          <w:sz w:val="20"/>
          <w:szCs w:val="20"/>
        </w:rPr>
        <w:t xml:space="preserve">The </w:t>
      </w:r>
      <w:r w:rsidR="00397045">
        <w:rPr>
          <w:rFonts w:cs="Arial"/>
          <w:color w:val="000000"/>
          <w:sz w:val="20"/>
          <w:szCs w:val="20"/>
        </w:rPr>
        <w:t>Education for Sustainable Development (ESD)</w:t>
      </w:r>
      <w:r>
        <w:rPr>
          <w:rFonts w:cs="Arial"/>
          <w:color w:val="000000"/>
          <w:sz w:val="20"/>
          <w:szCs w:val="20"/>
        </w:rPr>
        <w:t xml:space="preserve"> </w:t>
      </w:r>
      <w:r w:rsidR="00990713">
        <w:rPr>
          <w:rFonts w:cs="Arial"/>
          <w:color w:val="000000"/>
          <w:sz w:val="20"/>
          <w:szCs w:val="20"/>
        </w:rPr>
        <w:t>O</w:t>
      </w:r>
      <w:r>
        <w:rPr>
          <w:rFonts w:cs="Arial"/>
          <w:color w:val="000000"/>
          <w:sz w:val="20"/>
          <w:szCs w:val="20"/>
        </w:rPr>
        <w:t>fficer</w:t>
      </w:r>
      <w:r w:rsidR="00B36D20">
        <w:rPr>
          <w:rFonts w:cs="Arial"/>
          <w:color w:val="000000"/>
          <w:sz w:val="20"/>
          <w:szCs w:val="20"/>
        </w:rPr>
        <w:t xml:space="preserve"> will work alongside colleagues in the Sustainability Office</w:t>
      </w:r>
      <w:r w:rsidR="00BC7398">
        <w:rPr>
          <w:rFonts w:cs="Arial"/>
          <w:color w:val="000000"/>
          <w:sz w:val="20"/>
          <w:szCs w:val="20"/>
        </w:rPr>
        <w:t xml:space="preserve"> </w:t>
      </w:r>
      <w:r w:rsidR="003E10B1">
        <w:rPr>
          <w:rFonts w:cs="Arial"/>
          <w:color w:val="000000"/>
          <w:sz w:val="20"/>
          <w:szCs w:val="20"/>
        </w:rPr>
        <w:t xml:space="preserve">as a key champion </w:t>
      </w:r>
      <w:r w:rsidR="001453FE">
        <w:rPr>
          <w:rFonts w:cs="Arial"/>
          <w:color w:val="000000"/>
          <w:sz w:val="20"/>
          <w:szCs w:val="20"/>
        </w:rPr>
        <w:t>in</w:t>
      </w:r>
      <w:r w:rsidR="003E10B1">
        <w:rPr>
          <w:rFonts w:cs="Arial"/>
          <w:color w:val="000000"/>
          <w:sz w:val="20"/>
          <w:szCs w:val="20"/>
        </w:rPr>
        <w:t xml:space="preserve"> </w:t>
      </w:r>
      <w:r w:rsidR="00397045">
        <w:rPr>
          <w:rFonts w:cs="Arial"/>
          <w:color w:val="000000"/>
          <w:sz w:val="20"/>
          <w:szCs w:val="20"/>
        </w:rPr>
        <w:t>ESD</w:t>
      </w:r>
      <w:r w:rsidR="003E10B1">
        <w:rPr>
          <w:rFonts w:cs="Arial"/>
          <w:color w:val="000000"/>
          <w:sz w:val="20"/>
          <w:szCs w:val="20"/>
        </w:rPr>
        <w:t xml:space="preserve"> across the university, </w:t>
      </w:r>
      <w:r w:rsidR="00BE087B">
        <w:rPr>
          <w:rFonts w:cs="Arial"/>
          <w:color w:val="000000"/>
          <w:sz w:val="20"/>
          <w:szCs w:val="20"/>
        </w:rPr>
        <w:t xml:space="preserve">ensuring that the University has an appropriate strategy for ESD </w:t>
      </w:r>
      <w:r w:rsidR="001B2F1A">
        <w:rPr>
          <w:rFonts w:cs="Arial"/>
          <w:color w:val="000000"/>
          <w:sz w:val="20"/>
          <w:szCs w:val="20"/>
        </w:rPr>
        <w:t xml:space="preserve">and </w:t>
      </w:r>
      <w:r w:rsidR="00BE087B">
        <w:rPr>
          <w:rFonts w:cs="Arial"/>
          <w:color w:val="000000"/>
          <w:sz w:val="20"/>
          <w:szCs w:val="20"/>
        </w:rPr>
        <w:t>delivers on its</w:t>
      </w:r>
      <w:r w:rsidR="001B2F1A">
        <w:rPr>
          <w:rFonts w:cs="Arial"/>
          <w:color w:val="000000"/>
          <w:sz w:val="20"/>
          <w:szCs w:val="20"/>
        </w:rPr>
        <w:t xml:space="preserve"> ESD commitments</w:t>
      </w:r>
      <w:r w:rsidR="001E3605">
        <w:rPr>
          <w:rFonts w:cs="Arial"/>
          <w:color w:val="000000"/>
          <w:sz w:val="20"/>
          <w:szCs w:val="20"/>
        </w:rPr>
        <w:t>.</w:t>
      </w:r>
      <w:r>
        <w:rPr>
          <w:rFonts w:cs="Arial"/>
          <w:color w:val="000000"/>
          <w:sz w:val="20"/>
          <w:szCs w:val="20"/>
        </w:rPr>
        <w:t xml:space="preserve"> </w:t>
      </w:r>
    </w:p>
    <w:p w14:paraId="320B0A2D" w14:textId="77777777" w:rsidR="002E1AAC" w:rsidRDefault="002E1AAC" w:rsidP="004E71C0">
      <w:pPr>
        <w:rPr>
          <w:rFonts w:cs="Arial"/>
          <w:color w:val="000000"/>
          <w:sz w:val="20"/>
          <w:szCs w:val="20"/>
        </w:rPr>
      </w:pPr>
    </w:p>
    <w:p w14:paraId="6C922714" w14:textId="3BB86896" w:rsidR="002E1AAC" w:rsidRDefault="002E1AAC" w:rsidP="004E71C0">
      <w:pPr>
        <w:rPr>
          <w:rFonts w:cs="Arial"/>
          <w:color w:val="000000"/>
          <w:sz w:val="20"/>
          <w:szCs w:val="20"/>
        </w:rPr>
      </w:pPr>
      <w:r>
        <w:rPr>
          <w:rFonts w:cs="Arial"/>
          <w:color w:val="000000"/>
          <w:sz w:val="20"/>
          <w:szCs w:val="20"/>
        </w:rPr>
        <w:t xml:space="preserve">The post holder will </w:t>
      </w:r>
      <w:r w:rsidR="001B2F1A">
        <w:rPr>
          <w:rFonts w:cs="Arial"/>
          <w:color w:val="000000"/>
          <w:sz w:val="20"/>
          <w:szCs w:val="20"/>
        </w:rPr>
        <w:t xml:space="preserve">support the development of and </w:t>
      </w:r>
      <w:r>
        <w:rPr>
          <w:rFonts w:cs="Arial"/>
          <w:color w:val="000000"/>
          <w:sz w:val="20"/>
          <w:szCs w:val="20"/>
        </w:rPr>
        <w:t>coordinate</w:t>
      </w:r>
      <w:r w:rsidR="001E3605">
        <w:rPr>
          <w:rFonts w:cs="Arial"/>
          <w:color w:val="000000"/>
          <w:sz w:val="20"/>
          <w:szCs w:val="20"/>
        </w:rPr>
        <w:t xml:space="preserve"> </w:t>
      </w:r>
      <w:r w:rsidR="00FC1EEA">
        <w:rPr>
          <w:rFonts w:cs="Arial"/>
          <w:color w:val="000000"/>
          <w:sz w:val="20"/>
          <w:szCs w:val="20"/>
        </w:rPr>
        <w:t xml:space="preserve">delivery of </w:t>
      </w:r>
      <w:r w:rsidR="001E3605">
        <w:rPr>
          <w:rFonts w:cs="Arial"/>
          <w:color w:val="000000"/>
          <w:sz w:val="20"/>
          <w:szCs w:val="20"/>
        </w:rPr>
        <w:t xml:space="preserve">the </w:t>
      </w:r>
      <w:r w:rsidR="001B2F1A">
        <w:rPr>
          <w:rFonts w:cs="Arial"/>
          <w:color w:val="000000"/>
          <w:sz w:val="20"/>
          <w:szCs w:val="20"/>
        </w:rPr>
        <w:t>ESD Strategy</w:t>
      </w:r>
      <w:r w:rsidR="00B646E0">
        <w:rPr>
          <w:rFonts w:cs="Arial"/>
          <w:color w:val="000000"/>
          <w:sz w:val="20"/>
          <w:szCs w:val="20"/>
        </w:rPr>
        <w:t>.</w:t>
      </w:r>
      <w:r w:rsidR="001E3605">
        <w:rPr>
          <w:rFonts w:cs="Arial"/>
          <w:color w:val="000000"/>
          <w:sz w:val="20"/>
          <w:szCs w:val="20"/>
        </w:rPr>
        <w:t xml:space="preserve"> </w:t>
      </w:r>
    </w:p>
    <w:p w14:paraId="3DF21617" w14:textId="77777777" w:rsidR="002E1AAC" w:rsidRDefault="00B5100A" w:rsidP="00B5100A">
      <w:pPr>
        <w:tabs>
          <w:tab w:val="left" w:pos="7965"/>
        </w:tabs>
        <w:rPr>
          <w:rFonts w:cs="Arial"/>
          <w:color w:val="000000"/>
          <w:sz w:val="20"/>
          <w:szCs w:val="20"/>
        </w:rPr>
      </w:pPr>
      <w:r>
        <w:rPr>
          <w:rFonts w:cs="Arial"/>
          <w:color w:val="000000"/>
          <w:sz w:val="20"/>
          <w:szCs w:val="20"/>
        </w:rPr>
        <w:tab/>
      </w:r>
    </w:p>
    <w:p w14:paraId="0B463285" w14:textId="77777777" w:rsidR="008D7B24" w:rsidRDefault="008D7B24" w:rsidP="004E71C0">
      <w:pPr>
        <w:rPr>
          <w:rFonts w:cs="Arial"/>
          <w:color w:val="000000"/>
          <w:sz w:val="20"/>
          <w:szCs w:val="20"/>
        </w:rPr>
      </w:pPr>
      <w:r>
        <w:rPr>
          <w:rFonts w:cs="Arial"/>
          <w:color w:val="000000"/>
          <w:sz w:val="20"/>
          <w:szCs w:val="20"/>
        </w:rPr>
        <w:t xml:space="preserve">This post requires a self-motivated and enthusiastic person with a firm commitment </w:t>
      </w:r>
      <w:r w:rsidR="00B5100A">
        <w:rPr>
          <w:rFonts w:cs="Arial"/>
          <w:color w:val="000000"/>
          <w:sz w:val="20"/>
          <w:szCs w:val="20"/>
        </w:rPr>
        <w:t xml:space="preserve">to </w:t>
      </w:r>
      <w:r>
        <w:rPr>
          <w:rFonts w:cs="Arial"/>
          <w:color w:val="000000"/>
          <w:sz w:val="20"/>
          <w:szCs w:val="20"/>
        </w:rPr>
        <w:t>sustainability.  The role holder is required to:</w:t>
      </w:r>
    </w:p>
    <w:p w14:paraId="1F0CDAB5" w14:textId="77777777" w:rsidR="003922EA" w:rsidRDefault="003922EA" w:rsidP="004E71C0">
      <w:pPr>
        <w:rPr>
          <w:rFonts w:cs="Arial"/>
          <w:color w:val="000000"/>
          <w:sz w:val="20"/>
          <w:szCs w:val="20"/>
        </w:rPr>
      </w:pPr>
    </w:p>
    <w:p w14:paraId="152CC81D" w14:textId="77777777" w:rsidR="00D623BD" w:rsidRDefault="00FC1EEA" w:rsidP="00A924BA">
      <w:pPr>
        <w:pStyle w:val="ListParagraph"/>
        <w:numPr>
          <w:ilvl w:val="0"/>
          <w:numId w:val="26"/>
        </w:numPr>
        <w:rPr>
          <w:sz w:val="20"/>
        </w:rPr>
      </w:pPr>
      <w:r w:rsidRPr="00D623BD">
        <w:rPr>
          <w:sz w:val="20"/>
        </w:rPr>
        <w:t>Work with stakeholders to develop plans for ESD in formal, informal and organisational learning, and develop mechanisms by which this can be monitored,</w:t>
      </w:r>
      <w:r w:rsidR="00D623BD">
        <w:rPr>
          <w:sz w:val="20"/>
        </w:rPr>
        <w:t xml:space="preserve"> </w:t>
      </w:r>
      <w:r w:rsidRPr="00D623BD">
        <w:rPr>
          <w:sz w:val="20"/>
        </w:rPr>
        <w:t>evaluated and reported upon.</w:t>
      </w:r>
    </w:p>
    <w:p w14:paraId="6586BE80" w14:textId="4D9F4763" w:rsidR="00B5100A" w:rsidRPr="00D623BD" w:rsidRDefault="00D623BD" w:rsidP="00A924BA">
      <w:pPr>
        <w:pStyle w:val="ListParagraph"/>
        <w:numPr>
          <w:ilvl w:val="0"/>
          <w:numId w:val="26"/>
        </w:numPr>
        <w:rPr>
          <w:sz w:val="20"/>
        </w:rPr>
      </w:pPr>
      <w:r>
        <w:rPr>
          <w:sz w:val="20"/>
        </w:rPr>
        <w:t xml:space="preserve">Develop and coordinate a network of </w:t>
      </w:r>
      <w:r w:rsidR="00E24E8F">
        <w:rPr>
          <w:sz w:val="20"/>
        </w:rPr>
        <w:t>ESD champions</w:t>
      </w:r>
      <w:r w:rsidR="00EB26C8">
        <w:rPr>
          <w:sz w:val="20"/>
        </w:rPr>
        <w:t xml:space="preserve"> </w:t>
      </w:r>
      <w:r w:rsidR="00380F0D">
        <w:rPr>
          <w:sz w:val="20"/>
        </w:rPr>
        <w:t>an</w:t>
      </w:r>
      <w:r w:rsidR="00542A64">
        <w:rPr>
          <w:sz w:val="20"/>
        </w:rPr>
        <w:t xml:space="preserve">d community of practice for ESD </w:t>
      </w:r>
      <w:r w:rsidR="00EB26C8">
        <w:rPr>
          <w:sz w:val="20"/>
        </w:rPr>
        <w:t xml:space="preserve">in our academic community. </w:t>
      </w:r>
    </w:p>
    <w:p w14:paraId="7D4726E9" w14:textId="20A48796" w:rsidR="00CB120E" w:rsidRDefault="00542A64" w:rsidP="00B5100A">
      <w:pPr>
        <w:pStyle w:val="ListParagraph"/>
        <w:numPr>
          <w:ilvl w:val="0"/>
          <w:numId w:val="26"/>
        </w:numPr>
        <w:rPr>
          <w:sz w:val="20"/>
        </w:rPr>
      </w:pPr>
      <w:r>
        <w:rPr>
          <w:sz w:val="20"/>
        </w:rPr>
        <w:t>Champion ESD and increase its profile across the Universit</w:t>
      </w:r>
      <w:r w:rsidR="008C7F7D">
        <w:rPr>
          <w:sz w:val="20"/>
        </w:rPr>
        <w:t>y</w:t>
      </w:r>
      <w:r w:rsidR="004756B1">
        <w:rPr>
          <w:sz w:val="20"/>
        </w:rPr>
        <w:t>.</w:t>
      </w:r>
    </w:p>
    <w:p w14:paraId="2DACC6DC" w14:textId="77777777" w:rsidR="008D7B24" w:rsidRDefault="008D7B24" w:rsidP="004E71C0">
      <w:pPr>
        <w:rPr>
          <w:sz w:val="20"/>
        </w:rPr>
      </w:pPr>
    </w:p>
    <w:p w14:paraId="5855B678" w14:textId="77777777" w:rsidR="004E71C0" w:rsidRDefault="004E71C0" w:rsidP="004E71C0">
      <w:pPr>
        <w:rPr>
          <w:sz w:val="20"/>
        </w:rPr>
      </w:pPr>
    </w:p>
    <w:p w14:paraId="6B45FD8C" w14:textId="77777777" w:rsidR="004E71C0" w:rsidRPr="0004478C" w:rsidRDefault="004E71C0" w:rsidP="004E71C0">
      <w:pPr>
        <w:rPr>
          <w:color w:val="BA0B2A"/>
          <w:sz w:val="24"/>
          <w:szCs w:val="24"/>
        </w:rPr>
      </w:pPr>
      <w:r w:rsidRPr="0004478C">
        <w:rPr>
          <w:b/>
          <w:color w:val="BA0B2A"/>
          <w:sz w:val="24"/>
          <w:szCs w:val="24"/>
        </w:rPr>
        <w:t>Responsibilities</w:t>
      </w:r>
    </w:p>
    <w:p w14:paraId="771CC989" w14:textId="77777777" w:rsidR="004E71C0" w:rsidRDefault="004E71C0" w:rsidP="004E71C0">
      <w:pPr>
        <w:rPr>
          <w:sz w:val="20"/>
        </w:rPr>
      </w:pPr>
    </w:p>
    <w:p w14:paraId="0C0904C0" w14:textId="77777777" w:rsidR="00FD2C91" w:rsidRDefault="00FD2C91" w:rsidP="00FD2C91">
      <w:pPr>
        <w:numPr>
          <w:ilvl w:val="1"/>
          <w:numId w:val="25"/>
        </w:numPr>
        <w:rPr>
          <w:sz w:val="20"/>
        </w:rPr>
      </w:pPr>
      <w:r w:rsidRPr="009154C9">
        <w:rPr>
          <w:sz w:val="20"/>
        </w:rPr>
        <w:t>Act as the main point of contact for the ESD section of the sustainability strategy providing advice, guidance and coordination as required</w:t>
      </w:r>
    </w:p>
    <w:p w14:paraId="4F613636" w14:textId="77777777" w:rsidR="002D2DC9" w:rsidRDefault="002D2DC9" w:rsidP="002D2DC9">
      <w:pPr>
        <w:ind w:left="720"/>
        <w:rPr>
          <w:sz w:val="20"/>
        </w:rPr>
      </w:pPr>
    </w:p>
    <w:p w14:paraId="46B98825" w14:textId="0B2DCF96" w:rsidR="00825B42" w:rsidRDefault="00825B42" w:rsidP="00A04354">
      <w:pPr>
        <w:numPr>
          <w:ilvl w:val="1"/>
          <w:numId w:val="25"/>
        </w:numPr>
        <w:rPr>
          <w:sz w:val="20"/>
        </w:rPr>
      </w:pPr>
      <w:r>
        <w:rPr>
          <w:sz w:val="20"/>
        </w:rPr>
        <w:t xml:space="preserve">To ensure the </w:t>
      </w:r>
      <w:r w:rsidR="00FD2C91" w:rsidRPr="009154C9">
        <w:rPr>
          <w:sz w:val="20"/>
        </w:rPr>
        <w:t xml:space="preserve">ESD section of the sustainability strategy </w:t>
      </w:r>
      <w:r>
        <w:rPr>
          <w:sz w:val="20"/>
        </w:rPr>
        <w:t xml:space="preserve">is </w:t>
      </w:r>
      <w:r w:rsidR="007937C8">
        <w:rPr>
          <w:sz w:val="20"/>
        </w:rPr>
        <w:t xml:space="preserve">monitored, evaluated and developed in line with overall University Sustainability Strategy and sector </w:t>
      </w:r>
      <w:r w:rsidR="00287E33">
        <w:rPr>
          <w:sz w:val="20"/>
        </w:rPr>
        <w:t>advances</w:t>
      </w:r>
    </w:p>
    <w:p w14:paraId="3BDBDFF6" w14:textId="77777777" w:rsidR="00BC18C0" w:rsidRDefault="00BC18C0" w:rsidP="00BC18C0">
      <w:pPr>
        <w:pStyle w:val="ListParagraph"/>
        <w:rPr>
          <w:sz w:val="20"/>
        </w:rPr>
      </w:pPr>
    </w:p>
    <w:p w14:paraId="77817113" w14:textId="4B553B85" w:rsidR="00BC18C0" w:rsidRDefault="00BC18C0" w:rsidP="00A04354">
      <w:pPr>
        <w:numPr>
          <w:ilvl w:val="1"/>
          <w:numId w:val="25"/>
        </w:numPr>
        <w:rPr>
          <w:sz w:val="20"/>
        </w:rPr>
      </w:pPr>
      <w:r w:rsidRPr="00BC18C0">
        <w:rPr>
          <w:sz w:val="20"/>
        </w:rPr>
        <w:t xml:space="preserve">Proactively network with stakeholders to engender the effective sharing of knowledge and practice exchange, raising the profile of the ESD work across </w:t>
      </w:r>
      <w:r w:rsidR="004A45D1">
        <w:rPr>
          <w:sz w:val="20"/>
        </w:rPr>
        <w:t>the University</w:t>
      </w:r>
    </w:p>
    <w:p w14:paraId="09C67B44" w14:textId="77777777" w:rsidR="004A45D1" w:rsidRDefault="004A45D1" w:rsidP="004A45D1">
      <w:pPr>
        <w:pStyle w:val="ListParagraph"/>
        <w:rPr>
          <w:sz w:val="20"/>
        </w:rPr>
      </w:pPr>
    </w:p>
    <w:p w14:paraId="25996BBA" w14:textId="799407E9" w:rsidR="004A45D1" w:rsidRDefault="004A45D1" w:rsidP="00A04354">
      <w:pPr>
        <w:numPr>
          <w:ilvl w:val="1"/>
          <w:numId w:val="25"/>
        </w:numPr>
        <w:rPr>
          <w:sz w:val="20"/>
        </w:rPr>
      </w:pPr>
      <w:r w:rsidRPr="004A45D1">
        <w:rPr>
          <w:sz w:val="20"/>
        </w:rPr>
        <w:t>Liaise with and mentor course and module teams in support of academic and curricular development relating to ESD. This will include offering advice and guidance on learning, teaching, assessment and curricula</w:t>
      </w:r>
      <w:r w:rsidR="00FE276B">
        <w:rPr>
          <w:sz w:val="20"/>
        </w:rPr>
        <w:t xml:space="preserve"> and educating academic colleagues about the SDGs to help them identify areas within the curriculum to include them</w:t>
      </w:r>
    </w:p>
    <w:p w14:paraId="7648EBBB" w14:textId="77777777" w:rsidR="004A5A2A" w:rsidRDefault="004A5A2A" w:rsidP="004A5A2A">
      <w:pPr>
        <w:pStyle w:val="ListParagraph"/>
        <w:rPr>
          <w:sz w:val="20"/>
        </w:rPr>
      </w:pPr>
    </w:p>
    <w:p w14:paraId="30B04B63" w14:textId="461D6892" w:rsidR="004A5A2A" w:rsidRDefault="004A5A2A" w:rsidP="00A04354">
      <w:pPr>
        <w:numPr>
          <w:ilvl w:val="1"/>
          <w:numId w:val="25"/>
        </w:numPr>
        <w:rPr>
          <w:sz w:val="20"/>
        </w:rPr>
      </w:pPr>
      <w:r w:rsidRPr="004A5A2A">
        <w:rPr>
          <w:sz w:val="20"/>
        </w:rPr>
        <w:t>Prepare and lead workshops and other events on ESD, this is likely to be in the form of staff development sessions and student workshops</w:t>
      </w:r>
    </w:p>
    <w:p w14:paraId="7BFE641C" w14:textId="77777777" w:rsidR="00DC5E11" w:rsidRDefault="00DC5E11" w:rsidP="00DC5E11">
      <w:pPr>
        <w:pStyle w:val="ListParagraph"/>
        <w:rPr>
          <w:sz w:val="20"/>
        </w:rPr>
      </w:pPr>
    </w:p>
    <w:p w14:paraId="71419502" w14:textId="1162AE08" w:rsidR="00DC5E11" w:rsidRDefault="00DC5E11" w:rsidP="00A04354">
      <w:pPr>
        <w:numPr>
          <w:ilvl w:val="1"/>
          <w:numId w:val="25"/>
        </w:numPr>
        <w:rPr>
          <w:sz w:val="20"/>
        </w:rPr>
      </w:pPr>
      <w:r w:rsidRPr="00DC5E11">
        <w:rPr>
          <w:sz w:val="20"/>
        </w:rPr>
        <w:t xml:space="preserve">Support the development of student’s sustainability literacy, collaborate and strengthen the partnership with </w:t>
      </w:r>
      <w:r>
        <w:rPr>
          <w:sz w:val="20"/>
        </w:rPr>
        <w:t>University of Salford</w:t>
      </w:r>
      <w:r w:rsidRPr="00DC5E11">
        <w:rPr>
          <w:sz w:val="20"/>
        </w:rPr>
        <w:t xml:space="preserve"> Student’s Union </w:t>
      </w:r>
    </w:p>
    <w:p w14:paraId="50C41E37" w14:textId="77777777" w:rsidR="00BC325B" w:rsidRDefault="00BC325B" w:rsidP="00BC325B">
      <w:pPr>
        <w:pStyle w:val="ListParagraph"/>
        <w:rPr>
          <w:sz w:val="20"/>
        </w:rPr>
      </w:pPr>
    </w:p>
    <w:p w14:paraId="11BB1292" w14:textId="08D44418" w:rsidR="00BC325B" w:rsidRDefault="00BC325B" w:rsidP="00A04354">
      <w:pPr>
        <w:numPr>
          <w:ilvl w:val="1"/>
          <w:numId w:val="25"/>
        </w:numPr>
        <w:rPr>
          <w:sz w:val="20"/>
        </w:rPr>
      </w:pPr>
      <w:r w:rsidRPr="00BC325B">
        <w:rPr>
          <w:sz w:val="20"/>
        </w:rPr>
        <w:t xml:space="preserve">Lead briefings and contribute updates in meetings, such as the </w:t>
      </w:r>
      <w:r>
        <w:rPr>
          <w:sz w:val="20"/>
        </w:rPr>
        <w:t>Sustainability Board</w:t>
      </w:r>
      <w:r w:rsidRPr="00BC325B">
        <w:rPr>
          <w:sz w:val="20"/>
        </w:rPr>
        <w:t xml:space="preserve"> and school specific groups, about the </w:t>
      </w:r>
      <w:r w:rsidR="001A4593">
        <w:rPr>
          <w:sz w:val="20"/>
        </w:rPr>
        <w:t>progress</w:t>
      </w:r>
      <w:r w:rsidRPr="00BC325B">
        <w:rPr>
          <w:sz w:val="20"/>
        </w:rPr>
        <w:t xml:space="preserve"> of the </w:t>
      </w:r>
      <w:r w:rsidR="001A4593">
        <w:rPr>
          <w:sz w:val="20"/>
        </w:rPr>
        <w:t>ESD strategy</w:t>
      </w:r>
      <w:r w:rsidRPr="00BC325B">
        <w:rPr>
          <w:sz w:val="20"/>
        </w:rPr>
        <w:t xml:space="preserve">; keeping colleagues in Schools and professional services up-to-date with progress. Analyse the impact of the </w:t>
      </w:r>
      <w:r w:rsidR="001A4593">
        <w:rPr>
          <w:sz w:val="20"/>
        </w:rPr>
        <w:t>ESD work</w:t>
      </w:r>
      <w:r w:rsidRPr="00BC325B">
        <w:rPr>
          <w:sz w:val="20"/>
        </w:rPr>
        <w:t xml:space="preserve"> and generate reports</w:t>
      </w:r>
    </w:p>
    <w:p w14:paraId="3B399A71" w14:textId="77777777" w:rsidR="00421146" w:rsidRDefault="00421146" w:rsidP="00421146">
      <w:pPr>
        <w:pStyle w:val="ListParagraph"/>
        <w:rPr>
          <w:sz w:val="20"/>
        </w:rPr>
      </w:pPr>
    </w:p>
    <w:p w14:paraId="5244FA0D" w14:textId="1D6A3B55" w:rsidR="00421146" w:rsidRDefault="00421146" w:rsidP="00A04354">
      <w:pPr>
        <w:numPr>
          <w:ilvl w:val="1"/>
          <w:numId w:val="25"/>
        </w:numPr>
        <w:rPr>
          <w:sz w:val="20"/>
        </w:rPr>
      </w:pPr>
      <w:r w:rsidRPr="00421146">
        <w:rPr>
          <w:sz w:val="20"/>
        </w:rPr>
        <w:t xml:space="preserve">Add to the expertise and specialist knowledge of the </w:t>
      </w:r>
      <w:r>
        <w:rPr>
          <w:sz w:val="20"/>
        </w:rPr>
        <w:t>Sustainability Office</w:t>
      </w:r>
      <w:r w:rsidRPr="00421146">
        <w:rPr>
          <w:sz w:val="20"/>
        </w:rPr>
        <w:t xml:space="preserve"> in relation to specific areas of knowledge around sustainability</w:t>
      </w:r>
    </w:p>
    <w:p w14:paraId="0389D65C" w14:textId="77777777" w:rsidR="00991325" w:rsidRDefault="00991325" w:rsidP="00991325">
      <w:pPr>
        <w:pStyle w:val="ListParagraph"/>
        <w:rPr>
          <w:sz w:val="20"/>
        </w:rPr>
      </w:pPr>
    </w:p>
    <w:p w14:paraId="66988096" w14:textId="525010EF" w:rsidR="00991325" w:rsidRDefault="00991325" w:rsidP="00A04354">
      <w:pPr>
        <w:numPr>
          <w:ilvl w:val="1"/>
          <w:numId w:val="25"/>
        </w:numPr>
        <w:rPr>
          <w:sz w:val="20"/>
        </w:rPr>
      </w:pPr>
      <w:r w:rsidRPr="00991325">
        <w:rPr>
          <w:sz w:val="20"/>
        </w:rPr>
        <w:t>Identify opportunities for networking with external stakeholders including other HEIs and professional bodies and seeking out prospects for dissemination of good practice through writing papers and contributing to chapters</w:t>
      </w:r>
    </w:p>
    <w:p w14:paraId="62B6B22D" w14:textId="77777777" w:rsidR="00C00A17" w:rsidRDefault="00C00A17" w:rsidP="00C00A17">
      <w:pPr>
        <w:pStyle w:val="ListParagraph"/>
        <w:rPr>
          <w:sz w:val="20"/>
        </w:rPr>
      </w:pPr>
    </w:p>
    <w:p w14:paraId="64A6812E" w14:textId="033B94A5" w:rsidR="00C00A17" w:rsidRPr="00C00A17" w:rsidRDefault="00C00A17" w:rsidP="00C00A17">
      <w:pPr>
        <w:numPr>
          <w:ilvl w:val="1"/>
          <w:numId w:val="25"/>
        </w:numPr>
        <w:rPr>
          <w:sz w:val="20"/>
        </w:rPr>
      </w:pPr>
      <w:r w:rsidRPr="00C00A17">
        <w:rPr>
          <w:sz w:val="20"/>
        </w:rPr>
        <w:t>Supporting outreach and student recruitment activities</w:t>
      </w:r>
      <w:r>
        <w:rPr>
          <w:sz w:val="20"/>
        </w:rPr>
        <w:t xml:space="preserve"> such as</w:t>
      </w:r>
      <w:r w:rsidRPr="00C00A17">
        <w:rPr>
          <w:sz w:val="20"/>
        </w:rPr>
        <w:t xml:space="preserve"> attending open days, updating</w:t>
      </w:r>
      <w:r>
        <w:rPr>
          <w:sz w:val="20"/>
        </w:rPr>
        <w:t xml:space="preserve"> </w:t>
      </w:r>
      <w:r w:rsidRPr="00C00A17">
        <w:rPr>
          <w:sz w:val="20"/>
        </w:rPr>
        <w:t xml:space="preserve">brochure and website content to </w:t>
      </w:r>
      <w:r>
        <w:rPr>
          <w:sz w:val="20"/>
        </w:rPr>
        <w:t>develop and disseminate</w:t>
      </w:r>
      <w:r w:rsidRPr="00C00A17">
        <w:rPr>
          <w:sz w:val="20"/>
        </w:rPr>
        <w:t xml:space="preserve"> our reputation in this area to applicants</w:t>
      </w:r>
    </w:p>
    <w:p w14:paraId="0D1839C2" w14:textId="77777777" w:rsidR="0068412A" w:rsidRDefault="0068412A" w:rsidP="0068412A">
      <w:pPr>
        <w:pStyle w:val="ListParagraph"/>
        <w:rPr>
          <w:sz w:val="20"/>
        </w:rPr>
      </w:pPr>
    </w:p>
    <w:p w14:paraId="4F230233" w14:textId="3F1D81A0" w:rsidR="0068412A" w:rsidRDefault="0068412A" w:rsidP="00A04354">
      <w:pPr>
        <w:numPr>
          <w:ilvl w:val="1"/>
          <w:numId w:val="25"/>
        </w:numPr>
        <w:rPr>
          <w:sz w:val="20"/>
        </w:rPr>
      </w:pPr>
      <w:r w:rsidRPr="0068412A">
        <w:rPr>
          <w:sz w:val="20"/>
        </w:rPr>
        <w:lastRenderedPageBreak/>
        <w:t xml:space="preserve">Maintain an awareness of national debates and developing agendas around Education for Sustainable Development; use this evidence base to inform practice at </w:t>
      </w:r>
      <w:r>
        <w:rPr>
          <w:sz w:val="20"/>
        </w:rPr>
        <w:t>University of Salford</w:t>
      </w:r>
      <w:r w:rsidRPr="0068412A">
        <w:rPr>
          <w:sz w:val="20"/>
        </w:rPr>
        <w:t xml:space="preserve"> through advice and resource development</w:t>
      </w:r>
    </w:p>
    <w:p w14:paraId="2E7DB7AC" w14:textId="77777777" w:rsidR="009154C9" w:rsidRDefault="009154C9" w:rsidP="009154C9">
      <w:pPr>
        <w:pStyle w:val="ListParagraph"/>
        <w:rPr>
          <w:sz w:val="20"/>
        </w:rPr>
      </w:pPr>
    </w:p>
    <w:p w14:paraId="5F2642C3" w14:textId="034983C8" w:rsidR="00145EAF" w:rsidRDefault="00145EAF" w:rsidP="00145EAF">
      <w:pPr>
        <w:pStyle w:val="ListParagraph"/>
        <w:numPr>
          <w:ilvl w:val="1"/>
          <w:numId w:val="25"/>
        </w:numPr>
        <w:rPr>
          <w:sz w:val="20"/>
        </w:rPr>
      </w:pPr>
      <w:r w:rsidRPr="00145EAF">
        <w:rPr>
          <w:sz w:val="20"/>
        </w:rPr>
        <w:t>C</w:t>
      </w:r>
      <w:r w:rsidR="0027143C">
        <w:rPr>
          <w:sz w:val="20"/>
        </w:rPr>
        <w:t>ollate data</w:t>
      </w:r>
      <w:r w:rsidR="00995DB7">
        <w:rPr>
          <w:sz w:val="20"/>
        </w:rPr>
        <w:t xml:space="preserve"> and information to c</w:t>
      </w:r>
      <w:r w:rsidRPr="00145EAF">
        <w:rPr>
          <w:sz w:val="20"/>
        </w:rPr>
        <w:t xml:space="preserve">ontribute and co-ordinate </w:t>
      </w:r>
      <w:r w:rsidR="00CB5CB8">
        <w:rPr>
          <w:sz w:val="20"/>
        </w:rPr>
        <w:t xml:space="preserve">reporting on ESD and </w:t>
      </w:r>
      <w:r w:rsidRPr="00145EAF">
        <w:rPr>
          <w:sz w:val="20"/>
        </w:rPr>
        <w:t>submissions to external accreditation schemes relating to ESD, for example NUS Responsible Futures and the SDG Accord</w:t>
      </w:r>
    </w:p>
    <w:p w14:paraId="4C6EB386" w14:textId="77777777" w:rsidR="00145EAF" w:rsidRPr="00145EAF" w:rsidRDefault="00145EAF" w:rsidP="00145EAF">
      <w:pPr>
        <w:rPr>
          <w:sz w:val="20"/>
        </w:rPr>
      </w:pPr>
    </w:p>
    <w:p w14:paraId="75E25830" w14:textId="021AA0B3" w:rsidR="006B6EFF" w:rsidRDefault="00486E5B" w:rsidP="006B6EFF">
      <w:pPr>
        <w:numPr>
          <w:ilvl w:val="1"/>
          <w:numId w:val="25"/>
        </w:numPr>
        <w:rPr>
          <w:sz w:val="20"/>
        </w:rPr>
      </w:pPr>
      <w:r>
        <w:rPr>
          <w:sz w:val="20"/>
        </w:rPr>
        <w:t>S</w:t>
      </w:r>
      <w:r w:rsidR="006B6EFF">
        <w:rPr>
          <w:sz w:val="20"/>
        </w:rPr>
        <w:t xml:space="preserve">upport the </w:t>
      </w:r>
      <w:r w:rsidR="00052AF4">
        <w:rPr>
          <w:sz w:val="20"/>
        </w:rPr>
        <w:t>Director and Assistant Director of Sustainability</w:t>
      </w:r>
      <w:r w:rsidR="006B6EFF">
        <w:rPr>
          <w:sz w:val="20"/>
        </w:rPr>
        <w:t xml:space="preserve"> in wider sustainability issues and causes</w:t>
      </w:r>
    </w:p>
    <w:p w14:paraId="0CAAEFC3" w14:textId="77777777" w:rsidR="003C2470" w:rsidRDefault="003C2470" w:rsidP="003C2470">
      <w:pPr>
        <w:rPr>
          <w:sz w:val="20"/>
        </w:rPr>
      </w:pPr>
    </w:p>
    <w:p w14:paraId="5A0B1076" w14:textId="7BA263F3" w:rsidR="002D2DC9" w:rsidRDefault="003C4B62" w:rsidP="002D2DC9">
      <w:pPr>
        <w:numPr>
          <w:ilvl w:val="1"/>
          <w:numId w:val="25"/>
        </w:numPr>
        <w:rPr>
          <w:sz w:val="20"/>
        </w:rPr>
      </w:pPr>
      <w:r w:rsidRPr="003C4B62">
        <w:rPr>
          <w:sz w:val="20"/>
        </w:rPr>
        <w:t xml:space="preserve">Attend training courses as identified with the </w:t>
      </w:r>
      <w:r>
        <w:rPr>
          <w:sz w:val="20"/>
        </w:rPr>
        <w:t xml:space="preserve">Director of </w:t>
      </w:r>
      <w:r w:rsidRPr="003C4B62">
        <w:rPr>
          <w:sz w:val="20"/>
        </w:rPr>
        <w:t>Sustainability and continually update knowledge of sustainability issues by monitoring best practice in the sector</w:t>
      </w:r>
    </w:p>
    <w:p w14:paraId="397BBE93" w14:textId="77777777" w:rsidR="003C2470" w:rsidRDefault="003C2470" w:rsidP="003C2470">
      <w:pPr>
        <w:rPr>
          <w:sz w:val="20"/>
        </w:rPr>
      </w:pPr>
    </w:p>
    <w:p w14:paraId="69711963" w14:textId="07A65AAD" w:rsidR="003C2470" w:rsidRDefault="002D2DC9" w:rsidP="001A17E6">
      <w:pPr>
        <w:numPr>
          <w:ilvl w:val="1"/>
          <w:numId w:val="25"/>
        </w:numPr>
        <w:rPr>
          <w:sz w:val="20"/>
        </w:rPr>
      </w:pPr>
      <w:r w:rsidRPr="003C2470">
        <w:rPr>
          <w:sz w:val="20"/>
        </w:rPr>
        <w:t>Comply with the personal health and safety responsibilities specified in the University Health and Safety policy</w:t>
      </w:r>
    </w:p>
    <w:p w14:paraId="32E7DF41" w14:textId="77777777" w:rsidR="003C2470" w:rsidRDefault="003C2470" w:rsidP="003C2470">
      <w:pPr>
        <w:pStyle w:val="ListParagraph"/>
        <w:rPr>
          <w:sz w:val="20"/>
        </w:rPr>
      </w:pPr>
    </w:p>
    <w:p w14:paraId="000EE1A4" w14:textId="13F1564C" w:rsidR="003C2470" w:rsidRDefault="002D2DC9" w:rsidP="004A41B4">
      <w:pPr>
        <w:numPr>
          <w:ilvl w:val="1"/>
          <w:numId w:val="25"/>
        </w:numPr>
        <w:rPr>
          <w:sz w:val="20"/>
        </w:rPr>
      </w:pPr>
      <w:r w:rsidRPr="003C2470">
        <w:rPr>
          <w:sz w:val="20"/>
        </w:rPr>
        <w:t>To engage with the University’s commitment to put our students first and deliver services which are customer orientated, represent value for money and contribute to the financial and environmental sustainability of the University when undertaking all duties and aspects of the role</w:t>
      </w:r>
    </w:p>
    <w:p w14:paraId="55F2F764" w14:textId="77777777" w:rsidR="003C2470" w:rsidRDefault="003C2470" w:rsidP="003C2470">
      <w:pPr>
        <w:pStyle w:val="ListParagraph"/>
        <w:rPr>
          <w:sz w:val="20"/>
        </w:rPr>
      </w:pPr>
    </w:p>
    <w:p w14:paraId="15DB5617" w14:textId="2C8864F9" w:rsidR="003C2470" w:rsidRDefault="002D2DC9" w:rsidP="00497D1F">
      <w:pPr>
        <w:numPr>
          <w:ilvl w:val="1"/>
          <w:numId w:val="25"/>
        </w:numPr>
        <w:rPr>
          <w:sz w:val="20"/>
        </w:rPr>
      </w:pPr>
      <w:r w:rsidRPr="003C2470">
        <w:rPr>
          <w:sz w:val="20"/>
        </w:rPr>
        <w:t>Promote equality and diversity for students and staff and sustain an inclusive and supportive study and work environment in accordance with University policy</w:t>
      </w:r>
    </w:p>
    <w:p w14:paraId="1A8270A6" w14:textId="77777777" w:rsidR="003C2470" w:rsidRDefault="003C2470" w:rsidP="003C2470">
      <w:pPr>
        <w:pStyle w:val="ListParagraph"/>
        <w:rPr>
          <w:sz w:val="20"/>
        </w:rPr>
      </w:pPr>
    </w:p>
    <w:p w14:paraId="59FD9C44" w14:textId="5F1DD0AD" w:rsidR="002D2DC9" w:rsidRPr="003C2470" w:rsidRDefault="002D2DC9" w:rsidP="00497D1F">
      <w:pPr>
        <w:numPr>
          <w:ilvl w:val="1"/>
          <w:numId w:val="25"/>
        </w:numPr>
        <w:rPr>
          <w:sz w:val="20"/>
        </w:rPr>
      </w:pPr>
      <w:r w:rsidRPr="003C2470">
        <w:rPr>
          <w:sz w:val="20"/>
        </w:rPr>
        <w:t>This role detail is a guide to the work you will initially be required to undertake.  It may be changed from time to time to meet changing circumstances.  It does not form part of your Contract of Employment.</w:t>
      </w:r>
    </w:p>
    <w:p w14:paraId="613F4F56" w14:textId="77777777" w:rsidR="004F30CB" w:rsidRPr="00904CEC" w:rsidRDefault="004F30CB" w:rsidP="004F30CB">
      <w:pPr>
        <w:rPr>
          <w:sz w:val="20"/>
        </w:rPr>
      </w:pPr>
    </w:p>
    <w:p w14:paraId="51768528" w14:textId="77777777" w:rsidR="004E71C0" w:rsidRPr="0004478C" w:rsidRDefault="004E71C0" w:rsidP="004E71C0">
      <w:pPr>
        <w:ind w:right="363"/>
        <w:rPr>
          <w:b/>
          <w:color w:val="BA0B2A"/>
          <w:sz w:val="28"/>
          <w:szCs w:val="28"/>
        </w:rPr>
      </w:pPr>
      <w:r>
        <w:rPr>
          <w:sz w:val="20"/>
        </w:rPr>
        <w:br w:type="page"/>
      </w:r>
      <w:r w:rsidRPr="0004478C">
        <w:rPr>
          <w:b/>
          <w:color w:val="BA0B2A"/>
          <w:sz w:val="28"/>
          <w:szCs w:val="28"/>
        </w:rPr>
        <w:lastRenderedPageBreak/>
        <w:t>Person Specification</w:t>
      </w:r>
    </w:p>
    <w:p w14:paraId="4ADF417F" w14:textId="77777777" w:rsidR="004E71C0" w:rsidRPr="0004478C" w:rsidRDefault="004E71C0" w:rsidP="004E71C0">
      <w:pPr>
        <w:ind w:left="284" w:right="363"/>
        <w:rPr>
          <w:b/>
          <w:color w:val="BA0B2A"/>
        </w:rPr>
      </w:pPr>
    </w:p>
    <w:p w14:paraId="71E0898A" w14:textId="77777777" w:rsidR="004E71C0" w:rsidRPr="0004478C" w:rsidRDefault="004E71C0" w:rsidP="004E71C0">
      <w:pPr>
        <w:ind w:right="363"/>
        <w:rPr>
          <w:b/>
          <w:color w:val="BA0B2A"/>
          <w:sz w:val="24"/>
          <w:szCs w:val="24"/>
        </w:rPr>
      </w:pPr>
      <w:r w:rsidRPr="0004478C">
        <w:rPr>
          <w:b/>
          <w:color w:val="BA0B2A"/>
          <w:sz w:val="24"/>
          <w:szCs w:val="24"/>
        </w:rPr>
        <w:t>Qualifications</w:t>
      </w:r>
    </w:p>
    <w:p w14:paraId="4E095C42" w14:textId="77777777" w:rsidR="004E71C0" w:rsidRPr="0004478C" w:rsidRDefault="004E71C0" w:rsidP="004E71C0">
      <w:pPr>
        <w:ind w:left="284" w:right="363"/>
        <w:rPr>
          <w:b/>
          <w:color w:val="BA0B2A"/>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60"/>
        <w:gridCol w:w="8028"/>
        <w:gridCol w:w="1080"/>
        <w:gridCol w:w="1080"/>
      </w:tblGrid>
      <w:tr w:rsidR="004E71C0" w:rsidRPr="0004478C" w14:paraId="1F923EFB" w14:textId="77777777" w:rsidTr="002B2D50">
        <w:trPr>
          <w:trHeight w:val="436"/>
        </w:trPr>
        <w:tc>
          <w:tcPr>
            <w:tcW w:w="360" w:type="dxa"/>
          </w:tcPr>
          <w:p w14:paraId="582523D2" w14:textId="77777777" w:rsidR="004E71C0" w:rsidRPr="0004478C" w:rsidRDefault="004E71C0" w:rsidP="002B2D50">
            <w:pPr>
              <w:pStyle w:val="PS-Heading3"/>
              <w:jc w:val="both"/>
              <w:rPr>
                <w:color w:val="BA0B2A"/>
              </w:rPr>
            </w:pPr>
          </w:p>
        </w:tc>
        <w:tc>
          <w:tcPr>
            <w:tcW w:w="8028" w:type="dxa"/>
            <w:shd w:val="clear" w:color="auto" w:fill="F2F2F2"/>
          </w:tcPr>
          <w:p w14:paraId="23DC12F2" w14:textId="77777777" w:rsidR="004E71C0" w:rsidRPr="0004478C" w:rsidRDefault="004E71C0" w:rsidP="002B2D50">
            <w:pPr>
              <w:pStyle w:val="PS-Heading3"/>
              <w:jc w:val="both"/>
              <w:rPr>
                <w:b/>
                <w:color w:val="BA0B2A"/>
              </w:rPr>
            </w:pPr>
            <w:r w:rsidRPr="0004478C">
              <w:rPr>
                <w:b/>
                <w:color w:val="BA0B2A"/>
              </w:rPr>
              <w:t>The successful candidate should have:</w:t>
            </w:r>
          </w:p>
        </w:tc>
        <w:tc>
          <w:tcPr>
            <w:tcW w:w="1080" w:type="dxa"/>
            <w:shd w:val="clear" w:color="auto" w:fill="F2F2F2"/>
          </w:tcPr>
          <w:p w14:paraId="4CCF97B8" w14:textId="77777777" w:rsidR="004E71C0" w:rsidRPr="0004478C" w:rsidRDefault="004E71C0" w:rsidP="002B2D50">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cPr>
          <w:p w14:paraId="52FC4476"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Tested by*</w:t>
            </w:r>
          </w:p>
          <w:p w14:paraId="32DB3BCF"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A, I, P, T</w:t>
            </w:r>
          </w:p>
        </w:tc>
      </w:tr>
      <w:tr w:rsidR="001E3AE8" w:rsidRPr="0092161D" w14:paraId="45A1E403" w14:textId="77777777" w:rsidTr="0030425F">
        <w:tc>
          <w:tcPr>
            <w:tcW w:w="360" w:type="dxa"/>
          </w:tcPr>
          <w:p w14:paraId="4886E14D" w14:textId="77777777" w:rsidR="001E3AE8" w:rsidRPr="0092161D" w:rsidRDefault="001E3AE8" w:rsidP="002B2D50">
            <w:pPr>
              <w:pStyle w:val="PS-1stBullet"/>
              <w:tabs>
                <w:tab w:val="clear" w:pos="336"/>
              </w:tabs>
              <w:ind w:left="0" w:firstLine="0"/>
              <w:jc w:val="both"/>
              <w:rPr>
                <w:b w:val="0"/>
                <w:sz w:val="20"/>
                <w:szCs w:val="20"/>
              </w:rPr>
            </w:pPr>
            <w:r w:rsidRPr="0092161D">
              <w:rPr>
                <w:b w:val="0"/>
                <w:sz w:val="20"/>
                <w:szCs w:val="20"/>
              </w:rPr>
              <w:t>1</w:t>
            </w:r>
          </w:p>
        </w:tc>
        <w:tc>
          <w:tcPr>
            <w:tcW w:w="8028" w:type="dxa"/>
          </w:tcPr>
          <w:p w14:paraId="797E10B3" w14:textId="149AAC16" w:rsidR="001E3AE8" w:rsidRPr="0092161D" w:rsidRDefault="001E3AE8" w:rsidP="0069416C">
            <w:pPr>
              <w:pStyle w:val="PS-1stBullet"/>
              <w:tabs>
                <w:tab w:val="clear" w:pos="336"/>
              </w:tabs>
              <w:ind w:left="0" w:firstLine="0"/>
              <w:jc w:val="both"/>
              <w:rPr>
                <w:b w:val="0"/>
                <w:sz w:val="20"/>
                <w:szCs w:val="20"/>
              </w:rPr>
            </w:pPr>
            <w:r>
              <w:rPr>
                <w:b w:val="0"/>
                <w:sz w:val="20"/>
                <w:szCs w:val="20"/>
              </w:rPr>
              <w:t xml:space="preserve">Educated to degree level or equivalent, </w:t>
            </w:r>
            <w:r w:rsidR="00842761" w:rsidRPr="004B120F">
              <w:rPr>
                <w:b w:val="0"/>
                <w:sz w:val="20"/>
                <w:szCs w:val="20"/>
                <w:lang w:val="en-US"/>
              </w:rPr>
              <w:t>preferably in a sustainability/environmental related discipline</w:t>
            </w:r>
            <w:r w:rsidR="00842761">
              <w:rPr>
                <w:b w:val="0"/>
                <w:sz w:val="20"/>
                <w:szCs w:val="20"/>
                <w:lang w:val="en-US"/>
              </w:rPr>
              <w:t>;</w:t>
            </w:r>
          </w:p>
        </w:tc>
        <w:tc>
          <w:tcPr>
            <w:tcW w:w="1080" w:type="dxa"/>
            <w:vAlign w:val="center"/>
          </w:tcPr>
          <w:p w14:paraId="74539909" w14:textId="77777777" w:rsidR="001E3AE8" w:rsidRPr="00025D4B" w:rsidRDefault="001E3AE8" w:rsidP="0069416C">
            <w:pPr>
              <w:jc w:val="center"/>
              <w:rPr>
                <w:b/>
                <w:sz w:val="16"/>
                <w:szCs w:val="16"/>
              </w:rPr>
            </w:pPr>
            <w:r>
              <w:rPr>
                <w:b/>
                <w:sz w:val="16"/>
                <w:szCs w:val="16"/>
              </w:rPr>
              <w:t>E</w:t>
            </w:r>
          </w:p>
        </w:tc>
        <w:tc>
          <w:tcPr>
            <w:tcW w:w="1080" w:type="dxa"/>
            <w:vAlign w:val="center"/>
          </w:tcPr>
          <w:p w14:paraId="4622F1C5" w14:textId="77777777" w:rsidR="001E3AE8" w:rsidRPr="00025D4B" w:rsidRDefault="001E3AE8" w:rsidP="0069416C">
            <w:pPr>
              <w:jc w:val="center"/>
              <w:rPr>
                <w:b/>
                <w:sz w:val="16"/>
                <w:szCs w:val="16"/>
              </w:rPr>
            </w:pPr>
            <w:r>
              <w:rPr>
                <w:b/>
                <w:sz w:val="16"/>
                <w:szCs w:val="16"/>
              </w:rPr>
              <w:t>A/I</w:t>
            </w:r>
          </w:p>
        </w:tc>
      </w:tr>
      <w:tr w:rsidR="00486E5B" w:rsidRPr="0092161D" w14:paraId="74D988E3" w14:textId="77777777" w:rsidTr="0030425F">
        <w:tc>
          <w:tcPr>
            <w:tcW w:w="360" w:type="dxa"/>
          </w:tcPr>
          <w:p w14:paraId="60BC51BD" w14:textId="586560C1" w:rsidR="00486E5B" w:rsidRPr="0092161D" w:rsidRDefault="00486E5B" w:rsidP="002B2D50">
            <w:pPr>
              <w:pStyle w:val="PS-1stBullet"/>
              <w:tabs>
                <w:tab w:val="clear" w:pos="336"/>
              </w:tabs>
              <w:ind w:left="0" w:firstLine="0"/>
              <w:jc w:val="both"/>
              <w:rPr>
                <w:b w:val="0"/>
                <w:sz w:val="20"/>
                <w:szCs w:val="20"/>
              </w:rPr>
            </w:pPr>
            <w:r>
              <w:rPr>
                <w:b w:val="0"/>
                <w:sz w:val="20"/>
                <w:szCs w:val="20"/>
              </w:rPr>
              <w:t>2</w:t>
            </w:r>
          </w:p>
        </w:tc>
        <w:tc>
          <w:tcPr>
            <w:tcW w:w="8028" w:type="dxa"/>
          </w:tcPr>
          <w:p w14:paraId="33989E98" w14:textId="584900F3" w:rsidR="00486E5B" w:rsidRDefault="001231A4" w:rsidP="0069416C">
            <w:pPr>
              <w:pStyle w:val="PS-1stBullet"/>
              <w:tabs>
                <w:tab w:val="clear" w:pos="336"/>
              </w:tabs>
              <w:ind w:left="0" w:firstLine="0"/>
              <w:jc w:val="both"/>
              <w:rPr>
                <w:b w:val="0"/>
                <w:sz w:val="20"/>
                <w:szCs w:val="20"/>
              </w:rPr>
            </w:pPr>
            <w:r>
              <w:rPr>
                <w:b w:val="0"/>
                <w:sz w:val="20"/>
                <w:szCs w:val="20"/>
              </w:rPr>
              <w:t>Membership of a professional body, e.g. The Institute of Environmental Management and Assessment</w:t>
            </w:r>
            <w:r w:rsidR="0026638B">
              <w:rPr>
                <w:b w:val="0"/>
                <w:sz w:val="20"/>
                <w:szCs w:val="20"/>
              </w:rPr>
              <w:t>;</w:t>
            </w:r>
          </w:p>
        </w:tc>
        <w:tc>
          <w:tcPr>
            <w:tcW w:w="1080" w:type="dxa"/>
            <w:vAlign w:val="center"/>
          </w:tcPr>
          <w:p w14:paraId="01090C62" w14:textId="09DD5B57" w:rsidR="00486E5B" w:rsidRDefault="001231A4" w:rsidP="0069416C">
            <w:pPr>
              <w:jc w:val="center"/>
              <w:rPr>
                <w:b/>
                <w:sz w:val="16"/>
                <w:szCs w:val="16"/>
              </w:rPr>
            </w:pPr>
            <w:r>
              <w:rPr>
                <w:b/>
                <w:sz w:val="16"/>
                <w:szCs w:val="16"/>
              </w:rPr>
              <w:t>D</w:t>
            </w:r>
          </w:p>
        </w:tc>
        <w:tc>
          <w:tcPr>
            <w:tcW w:w="1080" w:type="dxa"/>
            <w:vAlign w:val="center"/>
          </w:tcPr>
          <w:p w14:paraId="532CB2F0" w14:textId="38D1664D" w:rsidR="00486E5B" w:rsidRDefault="001231A4" w:rsidP="0069416C">
            <w:pPr>
              <w:jc w:val="center"/>
              <w:rPr>
                <w:b/>
                <w:sz w:val="16"/>
                <w:szCs w:val="16"/>
              </w:rPr>
            </w:pPr>
            <w:r>
              <w:rPr>
                <w:b/>
                <w:sz w:val="16"/>
                <w:szCs w:val="16"/>
              </w:rPr>
              <w:t>A/I</w:t>
            </w:r>
          </w:p>
        </w:tc>
      </w:tr>
    </w:tbl>
    <w:p w14:paraId="6EB531EF" w14:textId="77777777" w:rsidR="004E71C0" w:rsidRDefault="004E71C0" w:rsidP="004E71C0">
      <w:pPr>
        <w:ind w:left="284" w:right="363"/>
        <w:rPr>
          <w:b/>
          <w:color w:val="000080"/>
        </w:rPr>
      </w:pPr>
    </w:p>
    <w:p w14:paraId="38499EC7" w14:textId="77777777" w:rsidR="004E71C0" w:rsidRDefault="004E71C0" w:rsidP="004E71C0">
      <w:pPr>
        <w:ind w:left="284" w:right="363"/>
        <w:rPr>
          <w:b/>
          <w:color w:val="000080"/>
        </w:rPr>
      </w:pPr>
    </w:p>
    <w:p w14:paraId="7B5D02FE" w14:textId="77777777" w:rsidR="004E71C0" w:rsidRPr="0004478C" w:rsidRDefault="004E71C0" w:rsidP="004E71C0">
      <w:pPr>
        <w:ind w:right="363"/>
        <w:rPr>
          <w:b/>
          <w:color w:val="BA0B2A"/>
          <w:sz w:val="24"/>
          <w:szCs w:val="24"/>
        </w:rPr>
      </w:pPr>
      <w:r w:rsidRPr="0004478C">
        <w:rPr>
          <w:b/>
          <w:color w:val="BA0B2A"/>
          <w:sz w:val="24"/>
          <w:szCs w:val="24"/>
        </w:rPr>
        <w:t>Background &amp; Experience</w:t>
      </w:r>
    </w:p>
    <w:p w14:paraId="3A48CE26" w14:textId="77777777" w:rsidR="004E71C0" w:rsidRPr="0004478C" w:rsidRDefault="004E71C0" w:rsidP="004E71C0">
      <w:pPr>
        <w:ind w:right="363"/>
        <w:rPr>
          <w:b/>
          <w:color w:val="BA0B2A"/>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60"/>
        <w:gridCol w:w="8028"/>
        <w:gridCol w:w="1080"/>
        <w:gridCol w:w="1080"/>
      </w:tblGrid>
      <w:tr w:rsidR="004E71C0" w:rsidRPr="0004478C" w14:paraId="79CCB5BA" w14:textId="77777777" w:rsidTr="002B2D50">
        <w:trPr>
          <w:trHeight w:val="436"/>
        </w:trPr>
        <w:tc>
          <w:tcPr>
            <w:tcW w:w="360" w:type="dxa"/>
          </w:tcPr>
          <w:p w14:paraId="161955A8" w14:textId="77777777" w:rsidR="004E71C0" w:rsidRPr="0004478C" w:rsidRDefault="004E71C0" w:rsidP="002B2D50">
            <w:pPr>
              <w:pStyle w:val="PS-Heading3"/>
              <w:jc w:val="both"/>
              <w:rPr>
                <w:color w:val="BA0B2A"/>
              </w:rPr>
            </w:pPr>
          </w:p>
        </w:tc>
        <w:tc>
          <w:tcPr>
            <w:tcW w:w="8028" w:type="dxa"/>
            <w:shd w:val="clear" w:color="auto" w:fill="F2F2F2"/>
          </w:tcPr>
          <w:p w14:paraId="64F7DD4E" w14:textId="77777777" w:rsidR="004E71C0" w:rsidRPr="0004478C" w:rsidRDefault="004E71C0" w:rsidP="002B2D50">
            <w:pPr>
              <w:pStyle w:val="PS-Heading3"/>
              <w:jc w:val="both"/>
              <w:rPr>
                <w:b/>
                <w:color w:val="BA0B2A"/>
              </w:rPr>
            </w:pPr>
            <w:r w:rsidRPr="0004478C">
              <w:rPr>
                <w:b/>
                <w:color w:val="BA0B2A"/>
              </w:rPr>
              <w:t>The successful candidate should have:</w:t>
            </w:r>
          </w:p>
        </w:tc>
        <w:tc>
          <w:tcPr>
            <w:tcW w:w="1080" w:type="dxa"/>
            <w:shd w:val="clear" w:color="auto" w:fill="F2F2F2"/>
          </w:tcPr>
          <w:p w14:paraId="13F1D9EC" w14:textId="77777777" w:rsidR="004E71C0" w:rsidRPr="0004478C" w:rsidRDefault="004E71C0" w:rsidP="002B2D50">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cPr>
          <w:p w14:paraId="4041EB61"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Tested by*</w:t>
            </w:r>
          </w:p>
          <w:p w14:paraId="3BEFCE5E"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A, I, P, T</w:t>
            </w:r>
          </w:p>
        </w:tc>
      </w:tr>
      <w:tr w:rsidR="00154020" w:rsidRPr="0092161D" w14:paraId="06C236BA" w14:textId="77777777" w:rsidTr="005B3B6D">
        <w:tc>
          <w:tcPr>
            <w:tcW w:w="360" w:type="dxa"/>
          </w:tcPr>
          <w:p w14:paraId="52B08131" w14:textId="4BD2BAD2" w:rsidR="00154020" w:rsidRDefault="00F75BD8" w:rsidP="00154020">
            <w:pPr>
              <w:pStyle w:val="PS-1stBullet"/>
              <w:tabs>
                <w:tab w:val="clear" w:pos="336"/>
              </w:tabs>
              <w:ind w:left="0" w:firstLine="0"/>
              <w:jc w:val="both"/>
              <w:rPr>
                <w:b w:val="0"/>
                <w:sz w:val="20"/>
                <w:szCs w:val="20"/>
              </w:rPr>
            </w:pPr>
            <w:r>
              <w:rPr>
                <w:b w:val="0"/>
                <w:sz w:val="20"/>
                <w:szCs w:val="20"/>
              </w:rPr>
              <w:t>3</w:t>
            </w:r>
          </w:p>
        </w:tc>
        <w:tc>
          <w:tcPr>
            <w:tcW w:w="8028" w:type="dxa"/>
          </w:tcPr>
          <w:p w14:paraId="5859153B" w14:textId="1B11597D" w:rsidR="00154020" w:rsidRDefault="00154020" w:rsidP="00154020">
            <w:pPr>
              <w:pStyle w:val="PS-1stBullet"/>
              <w:tabs>
                <w:tab w:val="clear" w:pos="336"/>
              </w:tabs>
              <w:ind w:left="0" w:firstLine="0"/>
              <w:jc w:val="both"/>
              <w:rPr>
                <w:b w:val="0"/>
                <w:sz w:val="20"/>
                <w:szCs w:val="20"/>
              </w:rPr>
            </w:pPr>
            <w:r>
              <w:rPr>
                <w:b w:val="0"/>
                <w:sz w:val="20"/>
                <w:szCs w:val="20"/>
              </w:rPr>
              <w:t xml:space="preserve">Experience of </w:t>
            </w:r>
            <w:r w:rsidR="00884310">
              <w:rPr>
                <w:b w:val="0"/>
                <w:sz w:val="20"/>
                <w:szCs w:val="20"/>
              </w:rPr>
              <w:t>a similar role related to environmental sustainability and/or teaching</w:t>
            </w:r>
            <w:r w:rsidR="0026638B">
              <w:rPr>
                <w:b w:val="0"/>
                <w:sz w:val="20"/>
                <w:szCs w:val="20"/>
              </w:rPr>
              <w:t>;</w:t>
            </w:r>
          </w:p>
        </w:tc>
        <w:tc>
          <w:tcPr>
            <w:tcW w:w="1080" w:type="dxa"/>
            <w:vAlign w:val="center"/>
          </w:tcPr>
          <w:p w14:paraId="6C906FDE" w14:textId="36265FB4" w:rsidR="00154020" w:rsidRDefault="00154020" w:rsidP="00154020">
            <w:pPr>
              <w:jc w:val="center"/>
              <w:rPr>
                <w:b/>
                <w:sz w:val="16"/>
                <w:szCs w:val="16"/>
              </w:rPr>
            </w:pPr>
            <w:r>
              <w:rPr>
                <w:b/>
                <w:sz w:val="16"/>
                <w:szCs w:val="16"/>
              </w:rPr>
              <w:t>E</w:t>
            </w:r>
          </w:p>
        </w:tc>
        <w:tc>
          <w:tcPr>
            <w:tcW w:w="1080" w:type="dxa"/>
            <w:vAlign w:val="center"/>
          </w:tcPr>
          <w:p w14:paraId="7C208604" w14:textId="199F77F8" w:rsidR="00154020" w:rsidRPr="00D841E1" w:rsidRDefault="00154020" w:rsidP="00154020">
            <w:pPr>
              <w:jc w:val="center"/>
              <w:rPr>
                <w:b/>
                <w:sz w:val="16"/>
                <w:szCs w:val="16"/>
              </w:rPr>
            </w:pPr>
            <w:r>
              <w:rPr>
                <w:b/>
                <w:sz w:val="16"/>
                <w:szCs w:val="16"/>
              </w:rPr>
              <w:t>A/I</w:t>
            </w:r>
          </w:p>
        </w:tc>
      </w:tr>
      <w:tr w:rsidR="00F75BD8" w:rsidRPr="0092161D" w14:paraId="2D5467ED" w14:textId="77777777" w:rsidTr="005B3B6D">
        <w:tc>
          <w:tcPr>
            <w:tcW w:w="360" w:type="dxa"/>
          </w:tcPr>
          <w:p w14:paraId="6A26B8D7" w14:textId="6E55F343" w:rsidR="00F75BD8" w:rsidRDefault="00F75BD8" w:rsidP="00F75BD8">
            <w:pPr>
              <w:pStyle w:val="PS-1stBullet"/>
              <w:tabs>
                <w:tab w:val="clear" w:pos="336"/>
              </w:tabs>
              <w:ind w:left="0" w:firstLine="0"/>
              <w:jc w:val="both"/>
              <w:rPr>
                <w:b w:val="0"/>
                <w:sz w:val="20"/>
                <w:szCs w:val="20"/>
              </w:rPr>
            </w:pPr>
            <w:r>
              <w:rPr>
                <w:b w:val="0"/>
                <w:sz w:val="20"/>
                <w:szCs w:val="20"/>
              </w:rPr>
              <w:t>4</w:t>
            </w:r>
          </w:p>
        </w:tc>
        <w:tc>
          <w:tcPr>
            <w:tcW w:w="8028" w:type="dxa"/>
          </w:tcPr>
          <w:p w14:paraId="6A8DFF99" w14:textId="52CF8584" w:rsidR="00F75BD8" w:rsidRDefault="00F75BD8" w:rsidP="00F75BD8">
            <w:pPr>
              <w:pStyle w:val="PS-1stBullet"/>
              <w:tabs>
                <w:tab w:val="clear" w:pos="336"/>
              </w:tabs>
              <w:ind w:left="0" w:firstLine="0"/>
              <w:jc w:val="both"/>
              <w:rPr>
                <w:b w:val="0"/>
                <w:sz w:val="20"/>
                <w:szCs w:val="20"/>
              </w:rPr>
            </w:pPr>
            <w:r>
              <w:rPr>
                <w:b w:val="0"/>
                <w:sz w:val="20"/>
                <w:szCs w:val="20"/>
              </w:rPr>
              <w:t xml:space="preserve">Experience </w:t>
            </w:r>
            <w:r w:rsidR="000F0B48">
              <w:rPr>
                <w:b w:val="0"/>
                <w:sz w:val="20"/>
                <w:szCs w:val="20"/>
              </w:rPr>
              <w:t>of developing teaching materials;</w:t>
            </w:r>
          </w:p>
        </w:tc>
        <w:tc>
          <w:tcPr>
            <w:tcW w:w="1080" w:type="dxa"/>
            <w:vAlign w:val="center"/>
          </w:tcPr>
          <w:p w14:paraId="64937535" w14:textId="45EFD693" w:rsidR="00F75BD8" w:rsidRDefault="00F75BD8" w:rsidP="00F75BD8">
            <w:pPr>
              <w:jc w:val="center"/>
              <w:rPr>
                <w:b/>
                <w:sz w:val="16"/>
                <w:szCs w:val="16"/>
              </w:rPr>
            </w:pPr>
            <w:r>
              <w:rPr>
                <w:b/>
                <w:sz w:val="16"/>
                <w:szCs w:val="16"/>
              </w:rPr>
              <w:t>E</w:t>
            </w:r>
          </w:p>
        </w:tc>
        <w:tc>
          <w:tcPr>
            <w:tcW w:w="1080" w:type="dxa"/>
            <w:vAlign w:val="center"/>
          </w:tcPr>
          <w:p w14:paraId="08047049" w14:textId="1D079B46" w:rsidR="00F75BD8" w:rsidRPr="00D841E1" w:rsidRDefault="00F75BD8" w:rsidP="00F75BD8">
            <w:pPr>
              <w:jc w:val="center"/>
              <w:rPr>
                <w:b/>
                <w:sz w:val="16"/>
                <w:szCs w:val="16"/>
              </w:rPr>
            </w:pPr>
            <w:r>
              <w:rPr>
                <w:b/>
                <w:sz w:val="16"/>
                <w:szCs w:val="16"/>
              </w:rPr>
              <w:t>A/I</w:t>
            </w:r>
          </w:p>
        </w:tc>
      </w:tr>
      <w:tr w:rsidR="00273B47" w:rsidRPr="0092161D" w14:paraId="6F527DC7" w14:textId="77777777" w:rsidTr="005B3B6D">
        <w:tc>
          <w:tcPr>
            <w:tcW w:w="360" w:type="dxa"/>
          </w:tcPr>
          <w:p w14:paraId="24370F56" w14:textId="6820679E" w:rsidR="00273B47" w:rsidRDefault="005F64C6" w:rsidP="00273B47">
            <w:pPr>
              <w:pStyle w:val="PS-1stBullet"/>
              <w:tabs>
                <w:tab w:val="clear" w:pos="336"/>
              </w:tabs>
              <w:ind w:left="0" w:firstLine="0"/>
              <w:jc w:val="both"/>
              <w:rPr>
                <w:b w:val="0"/>
                <w:sz w:val="20"/>
                <w:szCs w:val="20"/>
              </w:rPr>
            </w:pPr>
            <w:r>
              <w:rPr>
                <w:b w:val="0"/>
                <w:sz w:val="20"/>
                <w:szCs w:val="20"/>
              </w:rPr>
              <w:t>5</w:t>
            </w:r>
          </w:p>
        </w:tc>
        <w:tc>
          <w:tcPr>
            <w:tcW w:w="8028" w:type="dxa"/>
          </w:tcPr>
          <w:p w14:paraId="6F54104F" w14:textId="6F29152A" w:rsidR="00273B47" w:rsidRDefault="00273B47" w:rsidP="00273B47">
            <w:pPr>
              <w:pStyle w:val="PS-1stBullet"/>
              <w:tabs>
                <w:tab w:val="clear" w:pos="336"/>
              </w:tabs>
              <w:ind w:left="0" w:firstLine="0"/>
              <w:jc w:val="both"/>
              <w:rPr>
                <w:b w:val="0"/>
                <w:sz w:val="20"/>
                <w:szCs w:val="20"/>
              </w:rPr>
            </w:pPr>
            <w:r>
              <w:rPr>
                <w:b w:val="0"/>
                <w:sz w:val="20"/>
                <w:szCs w:val="20"/>
              </w:rPr>
              <w:t>Experience planning and delivering events;</w:t>
            </w:r>
          </w:p>
        </w:tc>
        <w:tc>
          <w:tcPr>
            <w:tcW w:w="1080" w:type="dxa"/>
            <w:vAlign w:val="center"/>
          </w:tcPr>
          <w:p w14:paraId="07029E24" w14:textId="27634D07" w:rsidR="00273B47" w:rsidRDefault="00273B47" w:rsidP="00273B47">
            <w:pPr>
              <w:jc w:val="center"/>
              <w:rPr>
                <w:b/>
                <w:sz w:val="16"/>
                <w:szCs w:val="16"/>
              </w:rPr>
            </w:pPr>
            <w:r>
              <w:rPr>
                <w:b/>
                <w:sz w:val="16"/>
                <w:szCs w:val="16"/>
              </w:rPr>
              <w:t>E</w:t>
            </w:r>
          </w:p>
        </w:tc>
        <w:tc>
          <w:tcPr>
            <w:tcW w:w="1080" w:type="dxa"/>
            <w:vAlign w:val="center"/>
          </w:tcPr>
          <w:p w14:paraId="0A796CE0" w14:textId="278EBC18" w:rsidR="00273B47" w:rsidRDefault="00273B47" w:rsidP="00273B47">
            <w:pPr>
              <w:jc w:val="center"/>
              <w:rPr>
                <w:b/>
                <w:sz w:val="16"/>
                <w:szCs w:val="16"/>
              </w:rPr>
            </w:pPr>
            <w:r>
              <w:rPr>
                <w:b/>
                <w:sz w:val="16"/>
                <w:szCs w:val="16"/>
              </w:rPr>
              <w:t>A/I</w:t>
            </w:r>
          </w:p>
        </w:tc>
      </w:tr>
      <w:tr w:rsidR="00273B47" w:rsidRPr="0092161D" w14:paraId="49A29C8D" w14:textId="77777777" w:rsidTr="005B3B6D">
        <w:tc>
          <w:tcPr>
            <w:tcW w:w="360" w:type="dxa"/>
          </w:tcPr>
          <w:p w14:paraId="5C74EFDD" w14:textId="3E340BF0" w:rsidR="00273B47" w:rsidRDefault="005F64C6" w:rsidP="00273B47">
            <w:pPr>
              <w:pStyle w:val="PS-1stBullet"/>
              <w:tabs>
                <w:tab w:val="clear" w:pos="336"/>
              </w:tabs>
              <w:ind w:left="0" w:firstLine="0"/>
              <w:jc w:val="both"/>
              <w:rPr>
                <w:b w:val="0"/>
                <w:sz w:val="20"/>
                <w:szCs w:val="20"/>
              </w:rPr>
            </w:pPr>
            <w:r>
              <w:rPr>
                <w:b w:val="0"/>
                <w:sz w:val="20"/>
                <w:szCs w:val="20"/>
              </w:rPr>
              <w:t>6</w:t>
            </w:r>
          </w:p>
        </w:tc>
        <w:tc>
          <w:tcPr>
            <w:tcW w:w="8028" w:type="dxa"/>
          </w:tcPr>
          <w:p w14:paraId="0D22CE93" w14:textId="00B721F9" w:rsidR="00273B47" w:rsidRDefault="00273B47" w:rsidP="00273B47">
            <w:pPr>
              <w:pStyle w:val="PS-1stBullet"/>
              <w:tabs>
                <w:tab w:val="clear" w:pos="336"/>
              </w:tabs>
              <w:ind w:left="0" w:firstLine="0"/>
              <w:jc w:val="both"/>
              <w:rPr>
                <w:b w:val="0"/>
                <w:sz w:val="20"/>
                <w:szCs w:val="20"/>
              </w:rPr>
            </w:pPr>
            <w:r>
              <w:rPr>
                <w:b w:val="0"/>
                <w:sz w:val="20"/>
                <w:szCs w:val="20"/>
              </w:rPr>
              <w:t xml:space="preserve">Experience in </w:t>
            </w:r>
            <w:r w:rsidR="005F64C6">
              <w:rPr>
                <w:b w:val="0"/>
                <w:sz w:val="20"/>
                <w:szCs w:val="20"/>
              </w:rPr>
              <w:t xml:space="preserve">coaching, mentoring, </w:t>
            </w:r>
            <w:r>
              <w:rPr>
                <w:b w:val="0"/>
                <w:sz w:val="20"/>
                <w:szCs w:val="20"/>
              </w:rPr>
              <w:t>supervising and motivating teams;</w:t>
            </w:r>
          </w:p>
        </w:tc>
        <w:tc>
          <w:tcPr>
            <w:tcW w:w="1080" w:type="dxa"/>
            <w:vAlign w:val="center"/>
          </w:tcPr>
          <w:p w14:paraId="0B5B965A" w14:textId="4A7AE7EE" w:rsidR="00273B47" w:rsidRDefault="005F64C6" w:rsidP="00273B47">
            <w:pPr>
              <w:jc w:val="center"/>
              <w:rPr>
                <w:b/>
                <w:sz w:val="16"/>
                <w:szCs w:val="16"/>
              </w:rPr>
            </w:pPr>
            <w:r>
              <w:rPr>
                <w:b/>
                <w:sz w:val="16"/>
                <w:szCs w:val="16"/>
              </w:rPr>
              <w:t>D</w:t>
            </w:r>
          </w:p>
        </w:tc>
        <w:tc>
          <w:tcPr>
            <w:tcW w:w="1080" w:type="dxa"/>
            <w:vAlign w:val="center"/>
          </w:tcPr>
          <w:p w14:paraId="53A3AFF8" w14:textId="107E7852" w:rsidR="00273B47" w:rsidRDefault="00273B47" w:rsidP="00273B47">
            <w:pPr>
              <w:jc w:val="center"/>
              <w:rPr>
                <w:b/>
                <w:sz w:val="16"/>
                <w:szCs w:val="16"/>
              </w:rPr>
            </w:pPr>
            <w:r>
              <w:rPr>
                <w:b/>
                <w:sz w:val="16"/>
                <w:szCs w:val="16"/>
              </w:rPr>
              <w:t>A/I</w:t>
            </w:r>
          </w:p>
        </w:tc>
      </w:tr>
      <w:tr w:rsidR="00273B47" w:rsidRPr="0092161D" w14:paraId="1409D709" w14:textId="77777777" w:rsidTr="005B3B6D">
        <w:tc>
          <w:tcPr>
            <w:tcW w:w="360" w:type="dxa"/>
          </w:tcPr>
          <w:p w14:paraId="6B20CE3F" w14:textId="6DBAD379" w:rsidR="00273B47" w:rsidRDefault="005F64C6" w:rsidP="00273B47">
            <w:pPr>
              <w:pStyle w:val="PS-1stBullet"/>
              <w:tabs>
                <w:tab w:val="clear" w:pos="336"/>
              </w:tabs>
              <w:ind w:left="0" w:firstLine="0"/>
              <w:jc w:val="both"/>
              <w:rPr>
                <w:b w:val="0"/>
                <w:sz w:val="20"/>
                <w:szCs w:val="20"/>
              </w:rPr>
            </w:pPr>
            <w:r>
              <w:rPr>
                <w:b w:val="0"/>
                <w:sz w:val="20"/>
                <w:szCs w:val="20"/>
              </w:rPr>
              <w:t>7</w:t>
            </w:r>
          </w:p>
        </w:tc>
        <w:tc>
          <w:tcPr>
            <w:tcW w:w="8028" w:type="dxa"/>
          </w:tcPr>
          <w:p w14:paraId="6495412B" w14:textId="43513572" w:rsidR="00273B47" w:rsidRDefault="00273B47" w:rsidP="00273B47">
            <w:pPr>
              <w:pStyle w:val="PS-1stBullet"/>
              <w:tabs>
                <w:tab w:val="clear" w:pos="336"/>
              </w:tabs>
              <w:ind w:left="0" w:firstLine="0"/>
              <w:jc w:val="both"/>
              <w:rPr>
                <w:b w:val="0"/>
                <w:sz w:val="20"/>
                <w:szCs w:val="20"/>
              </w:rPr>
            </w:pPr>
            <w:r>
              <w:rPr>
                <w:b w:val="0"/>
                <w:sz w:val="20"/>
                <w:szCs w:val="20"/>
              </w:rPr>
              <w:t xml:space="preserve">Experience </w:t>
            </w:r>
            <w:r w:rsidR="00DC6F8A">
              <w:rPr>
                <w:b w:val="0"/>
                <w:sz w:val="20"/>
                <w:szCs w:val="20"/>
              </w:rPr>
              <w:t>of teaching and/or supporting teaching of ESD</w:t>
            </w:r>
            <w:r>
              <w:rPr>
                <w:b w:val="0"/>
                <w:sz w:val="20"/>
                <w:szCs w:val="20"/>
              </w:rPr>
              <w:t>;</w:t>
            </w:r>
          </w:p>
        </w:tc>
        <w:tc>
          <w:tcPr>
            <w:tcW w:w="1080" w:type="dxa"/>
            <w:vAlign w:val="center"/>
          </w:tcPr>
          <w:p w14:paraId="4CF1F93E" w14:textId="1D7C1CA0" w:rsidR="00273B47" w:rsidRDefault="00DC6F8A" w:rsidP="00273B47">
            <w:pPr>
              <w:jc w:val="center"/>
              <w:rPr>
                <w:b/>
                <w:sz w:val="16"/>
                <w:szCs w:val="16"/>
              </w:rPr>
            </w:pPr>
            <w:r>
              <w:rPr>
                <w:b/>
                <w:sz w:val="16"/>
                <w:szCs w:val="16"/>
              </w:rPr>
              <w:t>D</w:t>
            </w:r>
          </w:p>
        </w:tc>
        <w:tc>
          <w:tcPr>
            <w:tcW w:w="1080" w:type="dxa"/>
            <w:vAlign w:val="center"/>
          </w:tcPr>
          <w:p w14:paraId="79F3AB91" w14:textId="60C5DFBE" w:rsidR="00273B47" w:rsidRDefault="00DC6F8A" w:rsidP="00273B47">
            <w:pPr>
              <w:jc w:val="center"/>
              <w:rPr>
                <w:b/>
                <w:sz w:val="16"/>
                <w:szCs w:val="16"/>
              </w:rPr>
            </w:pPr>
            <w:r>
              <w:rPr>
                <w:b/>
                <w:sz w:val="16"/>
                <w:szCs w:val="16"/>
              </w:rPr>
              <w:t>A/I</w:t>
            </w:r>
          </w:p>
        </w:tc>
      </w:tr>
      <w:tr w:rsidR="00273B47" w:rsidRPr="0092161D" w14:paraId="60AD8E45" w14:textId="77777777" w:rsidTr="005B3B6D">
        <w:tc>
          <w:tcPr>
            <w:tcW w:w="360" w:type="dxa"/>
          </w:tcPr>
          <w:p w14:paraId="20C7131A" w14:textId="11F71458" w:rsidR="00273B47" w:rsidRDefault="005F64C6" w:rsidP="00273B47">
            <w:pPr>
              <w:pStyle w:val="PS-1stBullet"/>
              <w:tabs>
                <w:tab w:val="clear" w:pos="336"/>
              </w:tabs>
              <w:ind w:left="0" w:firstLine="0"/>
              <w:jc w:val="both"/>
              <w:rPr>
                <w:b w:val="0"/>
                <w:sz w:val="20"/>
                <w:szCs w:val="20"/>
              </w:rPr>
            </w:pPr>
            <w:r>
              <w:rPr>
                <w:b w:val="0"/>
                <w:sz w:val="20"/>
                <w:szCs w:val="20"/>
              </w:rPr>
              <w:t>8</w:t>
            </w:r>
          </w:p>
        </w:tc>
        <w:tc>
          <w:tcPr>
            <w:tcW w:w="8028" w:type="dxa"/>
          </w:tcPr>
          <w:p w14:paraId="103486F8" w14:textId="531A8590" w:rsidR="00273B47" w:rsidRDefault="00DC6F8A" w:rsidP="00273B47">
            <w:pPr>
              <w:pStyle w:val="PS-1stBullet"/>
              <w:tabs>
                <w:tab w:val="clear" w:pos="336"/>
              </w:tabs>
              <w:ind w:left="0" w:firstLine="0"/>
              <w:jc w:val="both"/>
              <w:rPr>
                <w:b w:val="0"/>
                <w:sz w:val="20"/>
                <w:szCs w:val="20"/>
              </w:rPr>
            </w:pPr>
            <w:r>
              <w:rPr>
                <w:b w:val="0"/>
                <w:sz w:val="20"/>
                <w:szCs w:val="20"/>
              </w:rPr>
              <w:t>Experience of developing online teaching material</w:t>
            </w:r>
            <w:r w:rsidR="00273B47">
              <w:rPr>
                <w:b w:val="0"/>
                <w:sz w:val="20"/>
                <w:szCs w:val="20"/>
              </w:rPr>
              <w:t>;</w:t>
            </w:r>
          </w:p>
        </w:tc>
        <w:tc>
          <w:tcPr>
            <w:tcW w:w="1080" w:type="dxa"/>
            <w:vAlign w:val="center"/>
          </w:tcPr>
          <w:p w14:paraId="4A2A8640" w14:textId="596A38F6" w:rsidR="00273B47" w:rsidRDefault="00F16D38" w:rsidP="00273B47">
            <w:pPr>
              <w:jc w:val="center"/>
              <w:rPr>
                <w:b/>
                <w:sz w:val="16"/>
                <w:szCs w:val="16"/>
              </w:rPr>
            </w:pPr>
            <w:r>
              <w:rPr>
                <w:b/>
                <w:sz w:val="16"/>
                <w:szCs w:val="16"/>
              </w:rPr>
              <w:t>D</w:t>
            </w:r>
          </w:p>
        </w:tc>
        <w:tc>
          <w:tcPr>
            <w:tcW w:w="1080" w:type="dxa"/>
            <w:vAlign w:val="center"/>
          </w:tcPr>
          <w:p w14:paraId="5C6D1AE4" w14:textId="720F6E58" w:rsidR="00273B47" w:rsidRPr="00D841E1" w:rsidRDefault="00273B47" w:rsidP="00273B47">
            <w:pPr>
              <w:jc w:val="center"/>
              <w:rPr>
                <w:b/>
                <w:sz w:val="16"/>
                <w:szCs w:val="16"/>
              </w:rPr>
            </w:pPr>
            <w:r>
              <w:rPr>
                <w:b/>
                <w:sz w:val="16"/>
                <w:szCs w:val="16"/>
              </w:rPr>
              <w:t>A/I</w:t>
            </w:r>
          </w:p>
        </w:tc>
      </w:tr>
    </w:tbl>
    <w:p w14:paraId="6CB1756F" w14:textId="77777777" w:rsidR="004E71C0" w:rsidRDefault="004E71C0" w:rsidP="004E71C0">
      <w:pPr>
        <w:ind w:right="363"/>
        <w:rPr>
          <w:b/>
          <w:color w:val="000080"/>
        </w:rPr>
      </w:pPr>
    </w:p>
    <w:p w14:paraId="6EF3258C" w14:textId="77777777" w:rsidR="004E71C0" w:rsidRPr="00813BDF" w:rsidRDefault="004E71C0" w:rsidP="004E71C0">
      <w:pPr>
        <w:ind w:right="363"/>
        <w:rPr>
          <w:b/>
          <w:color w:val="BA0000"/>
        </w:rPr>
      </w:pPr>
    </w:p>
    <w:p w14:paraId="00F46061" w14:textId="77777777" w:rsidR="004E71C0" w:rsidRPr="0004478C" w:rsidRDefault="004E71C0" w:rsidP="004E71C0">
      <w:pPr>
        <w:ind w:right="363"/>
        <w:rPr>
          <w:b/>
          <w:color w:val="BA0B2A"/>
          <w:sz w:val="24"/>
          <w:szCs w:val="24"/>
        </w:rPr>
      </w:pPr>
      <w:r w:rsidRPr="0004478C">
        <w:rPr>
          <w:b/>
          <w:color w:val="BA0B2A"/>
          <w:sz w:val="24"/>
          <w:szCs w:val="24"/>
        </w:rPr>
        <w:t>Knowledge</w:t>
      </w:r>
    </w:p>
    <w:p w14:paraId="3A2207BC" w14:textId="77777777" w:rsidR="004E71C0" w:rsidRPr="0004478C" w:rsidRDefault="004E71C0" w:rsidP="004E71C0">
      <w:pPr>
        <w:ind w:right="363"/>
        <w:rPr>
          <w:b/>
          <w:color w:val="BA0B2A"/>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854"/>
        <w:gridCol w:w="1080"/>
        <w:gridCol w:w="1080"/>
      </w:tblGrid>
      <w:tr w:rsidR="004E71C0" w:rsidRPr="0004478C" w14:paraId="26FE1254" w14:textId="77777777" w:rsidTr="005F64C6">
        <w:trPr>
          <w:trHeight w:val="436"/>
        </w:trPr>
        <w:tc>
          <w:tcPr>
            <w:tcW w:w="534" w:type="dxa"/>
          </w:tcPr>
          <w:p w14:paraId="468F8E5D" w14:textId="77777777" w:rsidR="004E71C0" w:rsidRPr="0004478C" w:rsidRDefault="004E71C0" w:rsidP="002B2D50">
            <w:pPr>
              <w:pStyle w:val="PS-Heading3"/>
              <w:jc w:val="both"/>
              <w:rPr>
                <w:color w:val="BA0B2A"/>
              </w:rPr>
            </w:pPr>
          </w:p>
        </w:tc>
        <w:tc>
          <w:tcPr>
            <w:tcW w:w="7854" w:type="dxa"/>
            <w:shd w:val="clear" w:color="auto" w:fill="F2F2F2"/>
          </w:tcPr>
          <w:p w14:paraId="0C556DA4" w14:textId="77777777" w:rsidR="004E71C0" w:rsidRPr="0004478C" w:rsidRDefault="004E71C0" w:rsidP="002B2D50">
            <w:pPr>
              <w:pStyle w:val="PS-Heading3"/>
              <w:jc w:val="both"/>
              <w:rPr>
                <w:b/>
                <w:color w:val="BA0B2A"/>
              </w:rPr>
            </w:pPr>
            <w:r w:rsidRPr="0004478C">
              <w:rPr>
                <w:b/>
                <w:color w:val="BA0B2A"/>
              </w:rPr>
              <w:t>The successful candidate should have demonstrable knowledge of:</w:t>
            </w:r>
          </w:p>
        </w:tc>
        <w:tc>
          <w:tcPr>
            <w:tcW w:w="1080" w:type="dxa"/>
            <w:shd w:val="clear" w:color="auto" w:fill="F2F2F2"/>
          </w:tcPr>
          <w:p w14:paraId="445BD69D" w14:textId="77777777" w:rsidR="004E71C0" w:rsidRPr="0004478C" w:rsidRDefault="004E71C0" w:rsidP="002B2D50">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cPr>
          <w:p w14:paraId="12451B0E"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Tested by*</w:t>
            </w:r>
          </w:p>
          <w:p w14:paraId="002BAFA6"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A, I, P, T</w:t>
            </w:r>
          </w:p>
        </w:tc>
      </w:tr>
      <w:tr w:rsidR="006B6EFF" w:rsidRPr="0092161D" w14:paraId="033F89CA" w14:textId="77777777" w:rsidTr="005F64C6">
        <w:tc>
          <w:tcPr>
            <w:tcW w:w="534" w:type="dxa"/>
          </w:tcPr>
          <w:p w14:paraId="7C11DBA2" w14:textId="2D7A5086" w:rsidR="006B6EFF" w:rsidRPr="0092161D" w:rsidRDefault="005F64C6" w:rsidP="002B2D50">
            <w:pPr>
              <w:pStyle w:val="PS-1stBullet"/>
              <w:tabs>
                <w:tab w:val="clear" w:pos="336"/>
              </w:tabs>
              <w:ind w:left="0" w:firstLine="0"/>
              <w:jc w:val="both"/>
              <w:rPr>
                <w:b w:val="0"/>
                <w:sz w:val="20"/>
                <w:szCs w:val="20"/>
              </w:rPr>
            </w:pPr>
            <w:r>
              <w:rPr>
                <w:b w:val="0"/>
                <w:sz w:val="20"/>
                <w:szCs w:val="20"/>
              </w:rPr>
              <w:t>9</w:t>
            </w:r>
          </w:p>
        </w:tc>
        <w:tc>
          <w:tcPr>
            <w:tcW w:w="7854" w:type="dxa"/>
          </w:tcPr>
          <w:p w14:paraId="5423CA24" w14:textId="44BBD621" w:rsidR="006B6EFF" w:rsidRPr="0092161D" w:rsidRDefault="006B6EFF" w:rsidP="001E3AE8">
            <w:pPr>
              <w:pStyle w:val="PS-1stBullet"/>
              <w:tabs>
                <w:tab w:val="clear" w:pos="336"/>
              </w:tabs>
              <w:ind w:left="0" w:firstLine="0"/>
              <w:jc w:val="both"/>
              <w:rPr>
                <w:b w:val="0"/>
                <w:sz w:val="20"/>
                <w:szCs w:val="20"/>
              </w:rPr>
            </w:pPr>
            <w:r>
              <w:rPr>
                <w:b w:val="0"/>
                <w:sz w:val="20"/>
                <w:szCs w:val="20"/>
              </w:rPr>
              <w:t xml:space="preserve">Knowledge of a wide range of </w:t>
            </w:r>
            <w:r w:rsidR="008918D5">
              <w:rPr>
                <w:b w:val="0"/>
                <w:sz w:val="20"/>
                <w:szCs w:val="20"/>
              </w:rPr>
              <w:t xml:space="preserve">global, national and local </w:t>
            </w:r>
            <w:r>
              <w:rPr>
                <w:b w:val="0"/>
                <w:sz w:val="20"/>
                <w:szCs w:val="20"/>
              </w:rPr>
              <w:t xml:space="preserve">environmental </w:t>
            </w:r>
            <w:r w:rsidR="00CE5A72">
              <w:rPr>
                <w:b w:val="0"/>
                <w:sz w:val="20"/>
                <w:szCs w:val="20"/>
              </w:rPr>
              <w:t xml:space="preserve">and </w:t>
            </w:r>
            <w:r>
              <w:rPr>
                <w:b w:val="0"/>
                <w:sz w:val="20"/>
                <w:szCs w:val="20"/>
              </w:rPr>
              <w:t>sustainability issues</w:t>
            </w:r>
            <w:r w:rsidR="0026638B">
              <w:rPr>
                <w:b w:val="0"/>
                <w:sz w:val="20"/>
                <w:szCs w:val="20"/>
              </w:rPr>
              <w:t>;</w:t>
            </w:r>
          </w:p>
        </w:tc>
        <w:tc>
          <w:tcPr>
            <w:tcW w:w="1080" w:type="dxa"/>
            <w:vAlign w:val="center"/>
          </w:tcPr>
          <w:p w14:paraId="7C0E9D51" w14:textId="77777777" w:rsidR="006B6EFF" w:rsidRPr="00025D4B" w:rsidRDefault="006B6EFF" w:rsidP="00436E89">
            <w:pPr>
              <w:jc w:val="center"/>
              <w:rPr>
                <w:b/>
                <w:sz w:val="16"/>
                <w:szCs w:val="16"/>
              </w:rPr>
            </w:pPr>
            <w:r>
              <w:rPr>
                <w:b/>
                <w:sz w:val="16"/>
                <w:szCs w:val="16"/>
              </w:rPr>
              <w:t>E</w:t>
            </w:r>
          </w:p>
        </w:tc>
        <w:tc>
          <w:tcPr>
            <w:tcW w:w="1080" w:type="dxa"/>
            <w:vAlign w:val="center"/>
          </w:tcPr>
          <w:p w14:paraId="57B62F40" w14:textId="70FFE435" w:rsidR="006B6EFF" w:rsidRPr="00025D4B" w:rsidRDefault="006B6EFF" w:rsidP="00436E89">
            <w:pPr>
              <w:jc w:val="center"/>
              <w:rPr>
                <w:b/>
                <w:sz w:val="16"/>
                <w:szCs w:val="16"/>
              </w:rPr>
            </w:pPr>
            <w:r>
              <w:rPr>
                <w:b/>
                <w:sz w:val="16"/>
                <w:szCs w:val="16"/>
              </w:rPr>
              <w:t>A/I</w:t>
            </w:r>
            <w:r w:rsidR="000F1002">
              <w:rPr>
                <w:b/>
                <w:sz w:val="16"/>
                <w:szCs w:val="16"/>
              </w:rPr>
              <w:t>/</w:t>
            </w:r>
            <w:r w:rsidR="00273B47">
              <w:rPr>
                <w:b/>
                <w:sz w:val="16"/>
                <w:szCs w:val="16"/>
              </w:rPr>
              <w:t>P</w:t>
            </w:r>
          </w:p>
        </w:tc>
      </w:tr>
      <w:tr w:rsidR="00F75BD8" w:rsidRPr="0092161D" w14:paraId="4A8176A3" w14:textId="77777777" w:rsidTr="005F64C6">
        <w:tc>
          <w:tcPr>
            <w:tcW w:w="534" w:type="dxa"/>
          </w:tcPr>
          <w:p w14:paraId="1AB7AB40" w14:textId="3DCABE3B" w:rsidR="00F75BD8" w:rsidRDefault="005F64C6" w:rsidP="002B2D50">
            <w:pPr>
              <w:pStyle w:val="PS-1stBullet"/>
              <w:tabs>
                <w:tab w:val="clear" w:pos="336"/>
              </w:tabs>
              <w:ind w:left="0" w:firstLine="0"/>
              <w:jc w:val="both"/>
              <w:rPr>
                <w:b w:val="0"/>
                <w:sz w:val="20"/>
                <w:szCs w:val="20"/>
              </w:rPr>
            </w:pPr>
            <w:r>
              <w:rPr>
                <w:b w:val="0"/>
                <w:sz w:val="20"/>
                <w:szCs w:val="20"/>
              </w:rPr>
              <w:t>10</w:t>
            </w:r>
          </w:p>
        </w:tc>
        <w:tc>
          <w:tcPr>
            <w:tcW w:w="7854" w:type="dxa"/>
          </w:tcPr>
          <w:p w14:paraId="133168FB" w14:textId="112ADB9C" w:rsidR="00F75BD8" w:rsidRDefault="00104D40" w:rsidP="001E3AE8">
            <w:pPr>
              <w:pStyle w:val="PS-1stBullet"/>
              <w:tabs>
                <w:tab w:val="clear" w:pos="336"/>
              </w:tabs>
              <w:ind w:left="0" w:firstLine="0"/>
              <w:jc w:val="both"/>
              <w:rPr>
                <w:b w:val="0"/>
                <w:sz w:val="20"/>
                <w:szCs w:val="20"/>
              </w:rPr>
            </w:pPr>
            <w:r>
              <w:rPr>
                <w:b w:val="0"/>
                <w:sz w:val="20"/>
                <w:szCs w:val="20"/>
              </w:rPr>
              <w:t>Awareness</w:t>
            </w:r>
            <w:r w:rsidR="00D43F66">
              <w:rPr>
                <w:b w:val="0"/>
                <w:sz w:val="20"/>
                <w:szCs w:val="20"/>
              </w:rPr>
              <w:t xml:space="preserve"> of </w:t>
            </w:r>
            <w:r w:rsidR="00721E4E">
              <w:rPr>
                <w:b w:val="0"/>
                <w:sz w:val="20"/>
                <w:szCs w:val="20"/>
              </w:rPr>
              <w:t>HE and FE sector approaches to sustainability</w:t>
            </w:r>
            <w:r w:rsidR="0026638B">
              <w:rPr>
                <w:b w:val="0"/>
                <w:sz w:val="20"/>
                <w:szCs w:val="20"/>
              </w:rPr>
              <w:t>;</w:t>
            </w:r>
          </w:p>
        </w:tc>
        <w:tc>
          <w:tcPr>
            <w:tcW w:w="1080" w:type="dxa"/>
            <w:vAlign w:val="center"/>
          </w:tcPr>
          <w:p w14:paraId="69952E89" w14:textId="6DBF74D2" w:rsidR="00F75BD8" w:rsidRDefault="00104D40" w:rsidP="00436E89">
            <w:pPr>
              <w:jc w:val="center"/>
              <w:rPr>
                <w:b/>
                <w:sz w:val="16"/>
                <w:szCs w:val="16"/>
              </w:rPr>
            </w:pPr>
            <w:r>
              <w:rPr>
                <w:b/>
                <w:sz w:val="16"/>
                <w:szCs w:val="16"/>
              </w:rPr>
              <w:t>E</w:t>
            </w:r>
          </w:p>
        </w:tc>
        <w:tc>
          <w:tcPr>
            <w:tcW w:w="1080" w:type="dxa"/>
            <w:vAlign w:val="center"/>
          </w:tcPr>
          <w:p w14:paraId="1B27374E" w14:textId="4A5F920C" w:rsidR="00F75BD8" w:rsidRDefault="00104D40" w:rsidP="00436E89">
            <w:pPr>
              <w:jc w:val="center"/>
              <w:rPr>
                <w:b/>
                <w:sz w:val="16"/>
                <w:szCs w:val="16"/>
              </w:rPr>
            </w:pPr>
            <w:r>
              <w:rPr>
                <w:b/>
                <w:sz w:val="16"/>
                <w:szCs w:val="16"/>
              </w:rPr>
              <w:t>A/I</w:t>
            </w:r>
            <w:r w:rsidR="000F1002">
              <w:rPr>
                <w:b/>
                <w:sz w:val="16"/>
                <w:szCs w:val="16"/>
              </w:rPr>
              <w:t>/</w:t>
            </w:r>
            <w:r w:rsidR="00273B47">
              <w:rPr>
                <w:b/>
                <w:sz w:val="16"/>
                <w:szCs w:val="16"/>
              </w:rPr>
              <w:t>P</w:t>
            </w:r>
          </w:p>
        </w:tc>
      </w:tr>
      <w:tr w:rsidR="00101262" w:rsidRPr="0092161D" w14:paraId="3DE0DCAE" w14:textId="77777777" w:rsidTr="005F64C6">
        <w:tc>
          <w:tcPr>
            <w:tcW w:w="534" w:type="dxa"/>
          </w:tcPr>
          <w:p w14:paraId="3DA4C536" w14:textId="1F40A3C4" w:rsidR="00101262" w:rsidRDefault="005F64C6" w:rsidP="002B2D50">
            <w:pPr>
              <w:pStyle w:val="PS-1stBullet"/>
              <w:tabs>
                <w:tab w:val="clear" w:pos="336"/>
              </w:tabs>
              <w:ind w:left="0" w:firstLine="0"/>
              <w:jc w:val="both"/>
              <w:rPr>
                <w:b w:val="0"/>
                <w:sz w:val="20"/>
                <w:szCs w:val="20"/>
              </w:rPr>
            </w:pPr>
            <w:r>
              <w:rPr>
                <w:b w:val="0"/>
                <w:sz w:val="20"/>
                <w:szCs w:val="20"/>
              </w:rPr>
              <w:t>11</w:t>
            </w:r>
          </w:p>
        </w:tc>
        <w:tc>
          <w:tcPr>
            <w:tcW w:w="7854" w:type="dxa"/>
          </w:tcPr>
          <w:p w14:paraId="752E757E" w14:textId="05017C66" w:rsidR="00101262" w:rsidRDefault="00101262" w:rsidP="001E3AE8">
            <w:pPr>
              <w:pStyle w:val="PS-1stBullet"/>
              <w:tabs>
                <w:tab w:val="clear" w:pos="336"/>
              </w:tabs>
              <w:ind w:left="0" w:firstLine="0"/>
              <w:jc w:val="both"/>
              <w:rPr>
                <w:b w:val="0"/>
                <w:sz w:val="20"/>
                <w:szCs w:val="20"/>
              </w:rPr>
            </w:pPr>
            <w:r>
              <w:rPr>
                <w:b w:val="0"/>
                <w:sz w:val="20"/>
                <w:szCs w:val="20"/>
              </w:rPr>
              <w:t>Knowledge of assessment and feedback practices in HE;</w:t>
            </w:r>
          </w:p>
        </w:tc>
        <w:tc>
          <w:tcPr>
            <w:tcW w:w="1080" w:type="dxa"/>
            <w:vAlign w:val="center"/>
          </w:tcPr>
          <w:p w14:paraId="125E4A8D" w14:textId="250E193E" w:rsidR="00101262" w:rsidRDefault="00101262" w:rsidP="00436E89">
            <w:pPr>
              <w:jc w:val="center"/>
              <w:rPr>
                <w:b/>
                <w:sz w:val="16"/>
                <w:szCs w:val="16"/>
              </w:rPr>
            </w:pPr>
            <w:r>
              <w:rPr>
                <w:b/>
                <w:sz w:val="16"/>
                <w:szCs w:val="16"/>
              </w:rPr>
              <w:t>E</w:t>
            </w:r>
          </w:p>
        </w:tc>
        <w:tc>
          <w:tcPr>
            <w:tcW w:w="1080" w:type="dxa"/>
            <w:vAlign w:val="center"/>
          </w:tcPr>
          <w:p w14:paraId="465ECCBA" w14:textId="0025EBF3" w:rsidR="00101262" w:rsidRDefault="00101262" w:rsidP="00436E89">
            <w:pPr>
              <w:jc w:val="center"/>
              <w:rPr>
                <w:b/>
                <w:sz w:val="16"/>
                <w:szCs w:val="16"/>
              </w:rPr>
            </w:pPr>
            <w:r>
              <w:rPr>
                <w:b/>
                <w:sz w:val="16"/>
                <w:szCs w:val="16"/>
              </w:rPr>
              <w:t>A/I/</w:t>
            </w:r>
            <w:r w:rsidR="00273B47">
              <w:rPr>
                <w:b/>
                <w:sz w:val="16"/>
                <w:szCs w:val="16"/>
              </w:rPr>
              <w:t>P</w:t>
            </w:r>
          </w:p>
        </w:tc>
      </w:tr>
      <w:tr w:rsidR="00721E4E" w:rsidRPr="0092161D" w14:paraId="6F515B7D" w14:textId="77777777" w:rsidTr="005F64C6">
        <w:tc>
          <w:tcPr>
            <w:tcW w:w="534" w:type="dxa"/>
          </w:tcPr>
          <w:p w14:paraId="4B176E40" w14:textId="1B5CD9E8" w:rsidR="00721E4E" w:rsidRDefault="005F64C6" w:rsidP="002B2D50">
            <w:pPr>
              <w:pStyle w:val="PS-1stBullet"/>
              <w:tabs>
                <w:tab w:val="clear" w:pos="336"/>
              </w:tabs>
              <w:ind w:left="0" w:firstLine="0"/>
              <w:jc w:val="both"/>
              <w:rPr>
                <w:b w:val="0"/>
                <w:sz w:val="20"/>
                <w:szCs w:val="20"/>
              </w:rPr>
            </w:pPr>
            <w:r>
              <w:rPr>
                <w:b w:val="0"/>
                <w:sz w:val="20"/>
                <w:szCs w:val="20"/>
              </w:rPr>
              <w:t>12</w:t>
            </w:r>
          </w:p>
        </w:tc>
        <w:tc>
          <w:tcPr>
            <w:tcW w:w="7854" w:type="dxa"/>
          </w:tcPr>
          <w:p w14:paraId="5CED62D1" w14:textId="3A597A67" w:rsidR="00721E4E" w:rsidRDefault="0091350D" w:rsidP="001E3AE8">
            <w:pPr>
              <w:pStyle w:val="PS-1stBullet"/>
              <w:tabs>
                <w:tab w:val="clear" w:pos="336"/>
              </w:tabs>
              <w:ind w:left="0" w:firstLine="0"/>
              <w:jc w:val="both"/>
              <w:rPr>
                <w:b w:val="0"/>
                <w:sz w:val="20"/>
                <w:szCs w:val="20"/>
              </w:rPr>
            </w:pPr>
            <w:r>
              <w:rPr>
                <w:b w:val="0"/>
                <w:sz w:val="20"/>
                <w:szCs w:val="20"/>
              </w:rPr>
              <w:t>Knowledge of Education for Sustainable Development;</w:t>
            </w:r>
          </w:p>
        </w:tc>
        <w:tc>
          <w:tcPr>
            <w:tcW w:w="1080" w:type="dxa"/>
            <w:vAlign w:val="center"/>
          </w:tcPr>
          <w:p w14:paraId="19F4D667" w14:textId="363D5DFB" w:rsidR="00721E4E" w:rsidRDefault="00101262" w:rsidP="00436E89">
            <w:pPr>
              <w:jc w:val="center"/>
              <w:rPr>
                <w:b/>
                <w:sz w:val="16"/>
                <w:szCs w:val="16"/>
              </w:rPr>
            </w:pPr>
            <w:r>
              <w:rPr>
                <w:b/>
                <w:sz w:val="16"/>
                <w:szCs w:val="16"/>
              </w:rPr>
              <w:t>D</w:t>
            </w:r>
          </w:p>
        </w:tc>
        <w:tc>
          <w:tcPr>
            <w:tcW w:w="1080" w:type="dxa"/>
            <w:vAlign w:val="center"/>
          </w:tcPr>
          <w:p w14:paraId="60D1E52A" w14:textId="389F1DC3" w:rsidR="00721E4E" w:rsidRDefault="0091350D" w:rsidP="00436E89">
            <w:pPr>
              <w:jc w:val="center"/>
              <w:rPr>
                <w:b/>
                <w:sz w:val="16"/>
                <w:szCs w:val="16"/>
              </w:rPr>
            </w:pPr>
            <w:r>
              <w:rPr>
                <w:b/>
                <w:sz w:val="16"/>
                <w:szCs w:val="16"/>
              </w:rPr>
              <w:t>A/I</w:t>
            </w:r>
            <w:r w:rsidR="00273B47">
              <w:rPr>
                <w:b/>
                <w:sz w:val="16"/>
                <w:szCs w:val="16"/>
              </w:rPr>
              <w:t>/P</w:t>
            </w:r>
          </w:p>
        </w:tc>
      </w:tr>
      <w:tr w:rsidR="00101262" w:rsidRPr="0092161D" w14:paraId="53B81E46" w14:textId="77777777" w:rsidTr="005F64C6">
        <w:tc>
          <w:tcPr>
            <w:tcW w:w="534" w:type="dxa"/>
          </w:tcPr>
          <w:p w14:paraId="44E7B0CA" w14:textId="76F3D739" w:rsidR="00101262" w:rsidRDefault="005F64C6" w:rsidP="002B2D50">
            <w:pPr>
              <w:pStyle w:val="PS-1stBullet"/>
              <w:tabs>
                <w:tab w:val="clear" w:pos="336"/>
              </w:tabs>
              <w:ind w:left="0" w:firstLine="0"/>
              <w:jc w:val="both"/>
              <w:rPr>
                <w:b w:val="0"/>
                <w:sz w:val="20"/>
                <w:szCs w:val="20"/>
              </w:rPr>
            </w:pPr>
            <w:r>
              <w:rPr>
                <w:b w:val="0"/>
                <w:sz w:val="20"/>
                <w:szCs w:val="20"/>
              </w:rPr>
              <w:t>13</w:t>
            </w:r>
          </w:p>
        </w:tc>
        <w:tc>
          <w:tcPr>
            <w:tcW w:w="7854" w:type="dxa"/>
          </w:tcPr>
          <w:p w14:paraId="077608C8" w14:textId="48BCC65B" w:rsidR="00101262" w:rsidRDefault="00101262" w:rsidP="001E3AE8">
            <w:pPr>
              <w:pStyle w:val="PS-1stBullet"/>
              <w:tabs>
                <w:tab w:val="clear" w:pos="336"/>
              </w:tabs>
              <w:ind w:left="0" w:firstLine="0"/>
              <w:jc w:val="both"/>
              <w:rPr>
                <w:b w:val="0"/>
                <w:sz w:val="20"/>
                <w:szCs w:val="20"/>
              </w:rPr>
            </w:pPr>
            <w:r>
              <w:rPr>
                <w:b w:val="0"/>
                <w:sz w:val="20"/>
                <w:szCs w:val="20"/>
              </w:rPr>
              <w:t xml:space="preserve">Knowledge of the University </w:t>
            </w:r>
            <w:r w:rsidR="001B2C17">
              <w:rPr>
                <w:b w:val="0"/>
                <w:sz w:val="20"/>
                <w:szCs w:val="20"/>
              </w:rPr>
              <w:t xml:space="preserve">of Salford Strategy </w:t>
            </w:r>
            <w:r w:rsidR="009B29F6">
              <w:rPr>
                <w:b w:val="0"/>
                <w:sz w:val="20"/>
                <w:szCs w:val="20"/>
              </w:rPr>
              <w:t>and Environmental Sustainability Plan</w:t>
            </w:r>
          </w:p>
        </w:tc>
        <w:tc>
          <w:tcPr>
            <w:tcW w:w="1080" w:type="dxa"/>
            <w:vAlign w:val="center"/>
          </w:tcPr>
          <w:p w14:paraId="563B9A80" w14:textId="0D126A9A" w:rsidR="00101262" w:rsidRDefault="009B29F6" w:rsidP="00436E89">
            <w:pPr>
              <w:jc w:val="center"/>
              <w:rPr>
                <w:b/>
                <w:sz w:val="16"/>
                <w:szCs w:val="16"/>
              </w:rPr>
            </w:pPr>
            <w:r>
              <w:rPr>
                <w:b/>
                <w:sz w:val="16"/>
                <w:szCs w:val="16"/>
              </w:rPr>
              <w:t>D</w:t>
            </w:r>
          </w:p>
        </w:tc>
        <w:tc>
          <w:tcPr>
            <w:tcW w:w="1080" w:type="dxa"/>
            <w:vAlign w:val="center"/>
          </w:tcPr>
          <w:p w14:paraId="47A30308" w14:textId="039154C2" w:rsidR="00101262" w:rsidRDefault="009B29F6" w:rsidP="00436E89">
            <w:pPr>
              <w:jc w:val="center"/>
              <w:rPr>
                <w:b/>
                <w:sz w:val="16"/>
                <w:szCs w:val="16"/>
              </w:rPr>
            </w:pPr>
            <w:r>
              <w:rPr>
                <w:b/>
                <w:sz w:val="16"/>
                <w:szCs w:val="16"/>
              </w:rPr>
              <w:t>A/I</w:t>
            </w:r>
          </w:p>
        </w:tc>
      </w:tr>
    </w:tbl>
    <w:p w14:paraId="3795AE33" w14:textId="77777777" w:rsidR="004E71C0" w:rsidRDefault="004E71C0" w:rsidP="004E71C0">
      <w:pPr>
        <w:ind w:right="363"/>
        <w:rPr>
          <w:b/>
          <w:color w:val="000080"/>
        </w:rPr>
      </w:pPr>
    </w:p>
    <w:p w14:paraId="0448ADA1" w14:textId="77777777" w:rsidR="004E71C0" w:rsidRDefault="004E71C0" w:rsidP="004E71C0">
      <w:pPr>
        <w:ind w:right="363"/>
        <w:rPr>
          <w:b/>
          <w:color w:val="000080"/>
        </w:rPr>
      </w:pPr>
    </w:p>
    <w:p w14:paraId="7339AE76" w14:textId="77777777" w:rsidR="004E71C0" w:rsidRPr="0004478C" w:rsidRDefault="004E71C0" w:rsidP="004E71C0">
      <w:pPr>
        <w:ind w:right="363"/>
        <w:rPr>
          <w:b/>
          <w:color w:val="BA0B2A"/>
          <w:sz w:val="24"/>
          <w:szCs w:val="24"/>
        </w:rPr>
      </w:pPr>
      <w:r w:rsidRPr="0004478C">
        <w:rPr>
          <w:b/>
          <w:color w:val="BA0B2A"/>
          <w:sz w:val="24"/>
          <w:szCs w:val="24"/>
        </w:rPr>
        <w:t>Skills &amp; Competencies</w:t>
      </w:r>
    </w:p>
    <w:p w14:paraId="06E6CED2" w14:textId="77777777" w:rsidR="004E71C0" w:rsidRPr="0004478C" w:rsidRDefault="004E71C0" w:rsidP="004E71C0">
      <w:pPr>
        <w:ind w:right="363"/>
        <w:rPr>
          <w:b/>
          <w:color w:val="BA0B2A"/>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854"/>
        <w:gridCol w:w="1080"/>
        <w:gridCol w:w="1080"/>
      </w:tblGrid>
      <w:tr w:rsidR="004E71C0" w:rsidRPr="0004478C" w14:paraId="12919EF2" w14:textId="77777777" w:rsidTr="004A5E4A">
        <w:trPr>
          <w:trHeight w:val="436"/>
        </w:trPr>
        <w:tc>
          <w:tcPr>
            <w:tcW w:w="534" w:type="dxa"/>
          </w:tcPr>
          <w:p w14:paraId="5F98FBC5" w14:textId="77777777" w:rsidR="004E71C0" w:rsidRPr="0004478C" w:rsidRDefault="004E71C0" w:rsidP="002B2D50">
            <w:pPr>
              <w:pStyle w:val="PS-Heading3"/>
              <w:jc w:val="both"/>
              <w:rPr>
                <w:color w:val="BA0B2A"/>
              </w:rPr>
            </w:pPr>
          </w:p>
        </w:tc>
        <w:tc>
          <w:tcPr>
            <w:tcW w:w="7854" w:type="dxa"/>
            <w:shd w:val="clear" w:color="auto" w:fill="F2F2F2"/>
          </w:tcPr>
          <w:p w14:paraId="0AFF9839" w14:textId="77777777" w:rsidR="004E71C0" w:rsidRPr="0004478C" w:rsidRDefault="004E71C0" w:rsidP="002B2D50">
            <w:pPr>
              <w:pStyle w:val="PS-Heading3"/>
              <w:jc w:val="both"/>
              <w:rPr>
                <w:b/>
                <w:color w:val="BA0B2A"/>
              </w:rPr>
            </w:pPr>
            <w:r w:rsidRPr="0004478C">
              <w:rPr>
                <w:b/>
                <w:color w:val="BA0B2A"/>
              </w:rPr>
              <w:t>The successful candidate should demonstrate:</w:t>
            </w:r>
          </w:p>
        </w:tc>
        <w:tc>
          <w:tcPr>
            <w:tcW w:w="1080" w:type="dxa"/>
            <w:shd w:val="clear" w:color="auto" w:fill="F2F2F2"/>
          </w:tcPr>
          <w:p w14:paraId="0A7F8C84" w14:textId="77777777" w:rsidR="004E71C0" w:rsidRPr="0004478C" w:rsidRDefault="004E71C0" w:rsidP="002B2D50">
            <w:pPr>
              <w:pStyle w:val="PS-tested-by"/>
              <w:jc w:val="both"/>
              <w:rPr>
                <w:b/>
                <w:color w:val="BA0B2A"/>
                <w:sz w:val="18"/>
                <w:szCs w:val="18"/>
              </w:rPr>
            </w:pPr>
            <w:r w:rsidRPr="0004478C">
              <w:rPr>
                <w:b/>
                <w:color w:val="BA0B2A"/>
                <w:sz w:val="18"/>
                <w:szCs w:val="18"/>
              </w:rPr>
              <w:t>Essential/ Desirable</w:t>
            </w:r>
          </w:p>
        </w:tc>
        <w:tc>
          <w:tcPr>
            <w:tcW w:w="1080" w:type="dxa"/>
            <w:shd w:val="clear" w:color="auto" w:fill="F2F2F2"/>
          </w:tcPr>
          <w:p w14:paraId="5A3E5435"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Tested by*</w:t>
            </w:r>
          </w:p>
          <w:p w14:paraId="24314E32" w14:textId="77777777" w:rsidR="004E71C0" w:rsidRPr="0004478C" w:rsidRDefault="004E71C0" w:rsidP="002B2D50">
            <w:pPr>
              <w:pStyle w:val="PS-tested-by"/>
              <w:spacing w:before="0" w:after="0"/>
              <w:jc w:val="both"/>
              <w:rPr>
                <w:b/>
                <w:color w:val="BA0B2A"/>
                <w:sz w:val="18"/>
                <w:szCs w:val="18"/>
              </w:rPr>
            </w:pPr>
            <w:r w:rsidRPr="0004478C">
              <w:rPr>
                <w:b/>
                <w:color w:val="BA0B2A"/>
                <w:sz w:val="18"/>
                <w:szCs w:val="18"/>
              </w:rPr>
              <w:t>A, I, P, T</w:t>
            </w:r>
          </w:p>
        </w:tc>
      </w:tr>
      <w:tr w:rsidR="001E3AE8" w:rsidRPr="0092161D" w14:paraId="37663FBD" w14:textId="77777777" w:rsidTr="004A5E4A">
        <w:tc>
          <w:tcPr>
            <w:tcW w:w="534" w:type="dxa"/>
          </w:tcPr>
          <w:p w14:paraId="778B6807" w14:textId="7404B7E6" w:rsidR="001E3AE8" w:rsidRPr="0092161D" w:rsidRDefault="005F64C6" w:rsidP="002B2D50">
            <w:pPr>
              <w:pStyle w:val="PS-1stBullet"/>
              <w:tabs>
                <w:tab w:val="clear" w:pos="336"/>
              </w:tabs>
              <w:ind w:left="0" w:firstLine="0"/>
              <w:jc w:val="both"/>
              <w:rPr>
                <w:b w:val="0"/>
                <w:sz w:val="20"/>
                <w:szCs w:val="20"/>
              </w:rPr>
            </w:pPr>
            <w:r>
              <w:rPr>
                <w:b w:val="0"/>
                <w:sz w:val="20"/>
                <w:szCs w:val="20"/>
              </w:rPr>
              <w:t>14</w:t>
            </w:r>
          </w:p>
        </w:tc>
        <w:tc>
          <w:tcPr>
            <w:tcW w:w="7854" w:type="dxa"/>
          </w:tcPr>
          <w:p w14:paraId="3A22C4A3" w14:textId="068E9C3B" w:rsidR="001E3AE8" w:rsidRPr="0092161D" w:rsidRDefault="00E664BD" w:rsidP="0069416C">
            <w:pPr>
              <w:pStyle w:val="PS-1stBullet"/>
              <w:tabs>
                <w:tab w:val="clear" w:pos="336"/>
              </w:tabs>
              <w:jc w:val="both"/>
              <w:rPr>
                <w:b w:val="0"/>
                <w:sz w:val="20"/>
                <w:szCs w:val="20"/>
              </w:rPr>
            </w:pPr>
            <w:r>
              <w:rPr>
                <w:b w:val="0"/>
                <w:sz w:val="20"/>
                <w:szCs w:val="20"/>
              </w:rPr>
              <w:t>The ability to manage projects effectively</w:t>
            </w:r>
            <w:r w:rsidR="0026638B">
              <w:rPr>
                <w:b w:val="0"/>
                <w:sz w:val="20"/>
                <w:szCs w:val="20"/>
              </w:rPr>
              <w:t>;</w:t>
            </w:r>
          </w:p>
        </w:tc>
        <w:tc>
          <w:tcPr>
            <w:tcW w:w="1080" w:type="dxa"/>
            <w:vAlign w:val="center"/>
          </w:tcPr>
          <w:p w14:paraId="62DE70DD" w14:textId="77777777" w:rsidR="001E3AE8" w:rsidRPr="00025D4B" w:rsidRDefault="001E3AE8" w:rsidP="0069416C">
            <w:pPr>
              <w:jc w:val="center"/>
              <w:rPr>
                <w:b/>
                <w:sz w:val="16"/>
                <w:szCs w:val="16"/>
              </w:rPr>
            </w:pPr>
            <w:r>
              <w:rPr>
                <w:b/>
                <w:sz w:val="16"/>
                <w:szCs w:val="16"/>
              </w:rPr>
              <w:t>E</w:t>
            </w:r>
          </w:p>
        </w:tc>
        <w:tc>
          <w:tcPr>
            <w:tcW w:w="1080" w:type="dxa"/>
            <w:vAlign w:val="center"/>
          </w:tcPr>
          <w:p w14:paraId="0A9CAB5A" w14:textId="77777777" w:rsidR="001E3AE8" w:rsidRDefault="001E3AE8" w:rsidP="0069416C">
            <w:pPr>
              <w:jc w:val="center"/>
            </w:pPr>
            <w:r w:rsidRPr="002249C6">
              <w:rPr>
                <w:b/>
                <w:sz w:val="16"/>
                <w:szCs w:val="16"/>
              </w:rPr>
              <w:t>A/I</w:t>
            </w:r>
          </w:p>
        </w:tc>
      </w:tr>
      <w:tr w:rsidR="001E3AE8" w:rsidRPr="0092161D" w14:paraId="02D5BA05" w14:textId="77777777" w:rsidTr="004A5E4A">
        <w:tc>
          <w:tcPr>
            <w:tcW w:w="534" w:type="dxa"/>
          </w:tcPr>
          <w:p w14:paraId="68A7F74C" w14:textId="1DB8B0E3" w:rsidR="001E3AE8" w:rsidRPr="0092161D" w:rsidRDefault="005F64C6" w:rsidP="002B2D50">
            <w:pPr>
              <w:pStyle w:val="PS-1stBullet"/>
              <w:tabs>
                <w:tab w:val="clear" w:pos="336"/>
              </w:tabs>
              <w:ind w:left="0" w:firstLine="0"/>
              <w:jc w:val="both"/>
              <w:rPr>
                <w:b w:val="0"/>
                <w:sz w:val="20"/>
                <w:szCs w:val="20"/>
              </w:rPr>
            </w:pPr>
            <w:r>
              <w:rPr>
                <w:b w:val="0"/>
                <w:sz w:val="20"/>
                <w:szCs w:val="20"/>
              </w:rPr>
              <w:t>15</w:t>
            </w:r>
          </w:p>
        </w:tc>
        <w:tc>
          <w:tcPr>
            <w:tcW w:w="7854" w:type="dxa"/>
          </w:tcPr>
          <w:p w14:paraId="0EC6FCF3" w14:textId="005F3465" w:rsidR="001E3AE8" w:rsidRPr="0092161D" w:rsidRDefault="00E664BD" w:rsidP="001E3AE8">
            <w:pPr>
              <w:pStyle w:val="PS-1stBullet"/>
              <w:tabs>
                <w:tab w:val="clear" w:pos="336"/>
              </w:tabs>
              <w:jc w:val="both"/>
              <w:rPr>
                <w:b w:val="0"/>
                <w:sz w:val="20"/>
                <w:szCs w:val="20"/>
              </w:rPr>
            </w:pPr>
            <w:r>
              <w:rPr>
                <w:b w:val="0"/>
                <w:sz w:val="20"/>
                <w:szCs w:val="20"/>
              </w:rPr>
              <w:t xml:space="preserve">Excellent </w:t>
            </w:r>
            <w:r w:rsidR="001E3AE8">
              <w:rPr>
                <w:b w:val="0"/>
                <w:sz w:val="20"/>
                <w:szCs w:val="20"/>
              </w:rPr>
              <w:t>written and verbal communication skills</w:t>
            </w:r>
            <w:r w:rsidR="006B1F69">
              <w:rPr>
                <w:b w:val="0"/>
                <w:sz w:val="20"/>
                <w:szCs w:val="20"/>
              </w:rPr>
              <w:t xml:space="preserve"> to present information clearly</w:t>
            </w:r>
            <w:r w:rsidR="0026638B">
              <w:rPr>
                <w:b w:val="0"/>
                <w:sz w:val="20"/>
                <w:szCs w:val="20"/>
              </w:rPr>
              <w:t>;</w:t>
            </w:r>
          </w:p>
        </w:tc>
        <w:tc>
          <w:tcPr>
            <w:tcW w:w="1080" w:type="dxa"/>
            <w:vAlign w:val="center"/>
          </w:tcPr>
          <w:p w14:paraId="02E29DB2" w14:textId="77777777" w:rsidR="001E3AE8" w:rsidRPr="00025D4B" w:rsidRDefault="001E3AE8" w:rsidP="0069416C">
            <w:pPr>
              <w:jc w:val="center"/>
              <w:rPr>
                <w:b/>
                <w:sz w:val="16"/>
                <w:szCs w:val="16"/>
              </w:rPr>
            </w:pPr>
            <w:r>
              <w:rPr>
                <w:b/>
                <w:sz w:val="16"/>
                <w:szCs w:val="16"/>
              </w:rPr>
              <w:t>E</w:t>
            </w:r>
          </w:p>
        </w:tc>
        <w:tc>
          <w:tcPr>
            <w:tcW w:w="1080" w:type="dxa"/>
            <w:vAlign w:val="center"/>
          </w:tcPr>
          <w:p w14:paraId="4AC8579B" w14:textId="032F4E97" w:rsidR="001E3AE8" w:rsidRDefault="001E3AE8" w:rsidP="0069416C">
            <w:pPr>
              <w:jc w:val="center"/>
            </w:pPr>
            <w:r w:rsidRPr="002249C6">
              <w:rPr>
                <w:b/>
                <w:sz w:val="16"/>
                <w:szCs w:val="16"/>
              </w:rPr>
              <w:t>A/I</w:t>
            </w:r>
            <w:r w:rsidR="000F1002">
              <w:rPr>
                <w:b/>
                <w:sz w:val="16"/>
                <w:szCs w:val="16"/>
              </w:rPr>
              <w:t>/</w:t>
            </w:r>
            <w:r w:rsidR="002610D8">
              <w:rPr>
                <w:b/>
                <w:sz w:val="16"/>
                <w:szCs w:val="16"/>
              </w:rPr>
              <w:t>T</w:t>
            </w:r>
          </w:p>
        </w:tc>
      </w:tr>
      <w:tr w:rsidR="001E3AE8" w:rsidRPr="0092161D" w14:paraId="4EE22B55" w14:textId="77777777" w:rsidTr="004A5E4A">
        <w:tc>
          <w:tcPr>
            <w:tcW w:w="534" w:type="dxa"/>
          </w:tcPr>
          <w:p w14:paraId="5C4DFABA" w14:textId="18A9AFA7" w:rsidR="001E3AE8" w:rsidRDefault="005F64C6" w:rsidP="002B2D50">
            <w:pPr>
              <w:pStyle w:val="PS-1stBullet"/>
              <w:tabs>
                <w:tab w:val="clear" w:pos="336"/>
              </w:tabs>
              <w:ind w:left="0" w:firstLine="0"/>
              <w:jc w:val="both"/>
              <w:rPr>
                <w:b w:val="0"/>
                <w:sz w:val="20"/>
                <w:szCs w:val="20"/>
              </w:rPr>
            </w:pPr>
            <w:r>
              <w:rPr>
                <w:b w:val="0"/>
                <w:sz w:val="20"/>
                <w:szCs w:val="20"/>
              </w:rPr>
              <w:t>16</w:t>
            </w:r>
          </w:p>
        </w:tc>
        <w:tc>
          <w:tcPr>
            <w:tcW w:w="7854" w:type="dxa"/>
          </w:tcPr>
          <w:p w14:paraId="36989228" w14:textId="3298FA8B" w:rsidR="001E3AE8" w:rsidRPr="0092161D" w:rsidRDefault="005E76CA" w:rsidP="009B6817">
            <w:pPr>
              <w:pStyle w:val="PS-1stBullet"/>
              <w:tabs>
                <w:tab w:val="clear" w:pos="336"/>
              </w:tabs>
              <w:jc w:val="both"/>
              <w:rPr>
                <w:b w:val="0"/>
                <w:sz w:val="20"/>
                <w:szCs w:val="20"/>
              </w:rPr>
            </w:pPr>
            <w:r>
              <w:rPr>
                <w:b w:val="0"/>
                <w:sz w:val="20"/>
                <w:szCs w:val="20"/>
              </w:rPr>
              <w:t>The ability to motivate others and w</w:t>
            </w:r>
            <w:r w:rsidR="009B6817">
              <w:rPr>
                <w:b w:val="0"/>
                <w:sz w:val="20"/>
                <w:szCs w:val="20"/>
              </w:rPr>
              <w:t>ork effectively within a team environment</w:t>
            </w:r>
            <w:r w:rsidR="0026638B">
              <w:rPr>
                <w:b w:val="0"/>
                <w:sz w:val="20"/>
                <w:szCs w:val="20"/>
              </w:rPr>
              <w:t>;</w:t>
            </w:r>
          </w:p>
        </w:tc>
        <w:tc>
          <w:tcPr>
            <w:tcW w:w="1080" w:type="dxa"/>
            <w:vAlign w:val="center"/>
          </w:tcPr>
          <w:p w14:paraId="162BD82F" w14:textId="77777777" w:rsidR="001E3AE8" w:rsidRPr="00025D4B" w:rsidRDefault="001E3AE8" w:rsidP="0069416C">
            <w:pPr>
              <w:jc w:val="center"/>
              <w:rPr>
                <w:b/>
                <w:sz w:val="16"/>
                <w:szCs w:val="16"/>
              </w:rPr>
            </w:pPr>
            <w:r>
              <w:rPr>
                <w:b/>
                <w:sz w:val="16"/>
                <w:szCs w:val="16"/>
              </w:rPr>
              <w:t>E</w:t>
            </w:r>
          </w:p>
        </w:tc>
        <w:tc>
          <w:tcPr>
            <w:tcW w:w="1080" w:type="dxa"/>
            <w:vAlign w:val="center"/>
          </w:tcPr>
          <w:p w14:paraId="2B1139C6" w14:textId="77777777" w:rsidR="001E3AE8" w:rsidRDefault="001E3AE8" w:rsidP="0069416C">
            <w:pPr>
              <w:jc w:val="center"/>
            </w:pPr>
            <w:r w:rsidRPr="002249C6">
              <w:rPr>
                <w:b/>
                <w:sz w:val="16"/>
                <w:szCs w:val="16"/>
              </w:rPr>
              <w:t>A/I</w:t>
            </w:r>
          </w:p>
        </w:tc>
      </w:tr>
      <w:tr w:rsidR="00B439ED" w:rsidRPr="0092161D" w14:paraId="3C9132A8" w14:textId="77777777" w:rsidTr="007C6306">
        <w:tc>
          <w:tcPr>
            <w:tcW w:w="534" w:type="dxa"/>
          </w:tcPr>
          <w:p w14:paraId="55A543E1" w14:textId="563B4A9F" w:rsidR="00B439ED" w:rsidRDefault="005F64C6" w:rsidP="00B439ED">
            <w:pPr>
              <w:pStyle w:val="PS-1stBullet"/>
              <w:tabs>
                <w:tab w:val="clear" w:pos="336"/>
              </w:tabs>
              <w:ind w:left="0" w:firstLine="0"/>
              <w:jc w:val="both"/>
              <w:rPr>
                <w:b w:val="0"/>
                <w:sz w:val="20"/>
                <w:szCs w:val="20"/>
              </w:rPr>
            </w:pPr>
            <w:r>
              <w:rPr>
                <w:b w:val="0"/>
                <w:sz w:val="20"/>
                <w:szCs w:val="20"/>
              </w:rPr>
              <w:t>17</w:t>
            </w:r>
          </w:p>
        </w:tc>
        <w:tc>
          <w:tcPr>
            <w:tcW w:w="7854" w:type="dxa"/>
          </w:tcPr>
          <w:p w14:paraId="4029ED13" w14:textId="31D07206" w:rsidR="00B439ED" w:rsidRDefault="00B439ED" w:rsidP="00B439ED">
            <w:pPr>
              <w:pStyle w:val="PS-1stBullet"/>
              <w:tabs>
                <w:tab w:val="clear" w:pos="336"/>
              </w:tabs>
              <w:ind w:left="0" w:firstLine="0"/>
              <w:jc w:val="both"/>
              <w:rPr>
                <w:b w:val="0"/>
                <w:sz w:val="20"/>
                <w:szCs w:val="20"/>
              </w:rPr>
            </w:pPr>
            <w:r>
              <w:rPr>
                <w:b w:val="0"/>
                <w:sz w:val="20"/>
                <w:szCs w:val="20"/>
              </w:rPr>
              <w:t>Strong interpersonal skills with the ability to work collaboratively with a range of different roles;</w:t>
            </w:r>
          </w:p>
        </w:tc>
        <w:tc>
          <w:tcPr>
            <w:tcW w:w="1080" w:type="dxa"/>
            <w:vAlign w:val="center"/>
          </w:tcPr>
          <w:p w14:paraId="2378BFAE" w14:textId="51E4AE0D" w:rsidR="00B439ED" w:rsidRDefault="00B439ED" w:rsidP="00B439ED">
            <w:pPr>
              <w:jc w:val="center"/>
              <w:rPr>
                <w:b/>
                <w:sz w:val="16"/>
                <w:szCs w:val="16"/>
              </w:rPr>
            </w:pPr>
            <w:r>
              <w:rPr>
                <w:b/>
                <w:sz w:val="16"/>
                <w:szCs w:val="16"/>
              </w:rPr>
              <w:t>E</w:t>
            </w:r>
          </w:p>
        </w:tc>
        <w:tc>
          <w:tcPr>
            <w:tcW w:w="1080" w:type="dxa"/>
          </w:tcPr>
          <w:p w14:paraId="6A5E3E84" w14:textId="33A772A9" w:rsidR="00B439ED" w:rsidRPr="002249C6" w:rsidRDefault="00B439ED" w:rsidP="00B439ED">
            <w:pPr>
              <w:jc w:val="center"/>
              <w:rPr>
                <w:b/>
                <w:sz w:val="16"/>
                <w:szCs w:val="16"/>
              </w:rPr>
            </w:pPr>
            <w:r w:rsidRPr="007E13F1">
              <w:rPr>
                <w:b/>
                <w:sz w:val="16"/>
                <w:szCs w:val="16"/>
              </w:rPr>
              <w:t>A/I</w:t>
            </w:r>
          </w:p>
        </w:tc>
      </w:tr>
      <w:tr w:rsidR="00B439ED" w:rsidRPr="0092161D" w14:paraId="0C31367E" w14:textId="77777777" w:rsidTr="007C6306">
        <w:tc>
          <w:tcPr>
            <w:tcW w:w="534" w:type="dxa"/>
          </w:tcPr>
          <w:p w14:paraId="7D3A4025" w14:textId="51C1F3D5" w:rsidR="00B439ED" w:rsidRDefault="005F64C6" w:rsidP="00B439ED">
            <w:pPr>
              <w:pStyle w:val="PS-1stBullet"/>
              <w:tabs>
                <w:tab w:val="clear" w:pos="336"/>
              </w:tabs>
              <w:ind w:left="0" w:firstLine="0"/>
              <w:jc w:val="both"/>
              <w:rPr>
                <w:b w:val="0"/>
                <w:sz w:val="20"/>
                <w:szCs w:val="20"/>
              </w:rPr>
            </w:pPr>
            <w:r>
              <w:rPr>
                <w:b w:val="0"/>
                <w:sz w:val="20"/>
                <w:szCs w:val="20"/>
              </w:rPr>
              <w:t>18</w:t>
            </w:r>
          </w:p>
        </w:tc>
        <w:tc>
          <w:tcPr>
            <w:tcW w:w="7854" w:type="dxa"/>
          </w:tcPr>
          <w:p w14:paraId="3EBBD35D" w14:textId="37BC80B0" w:rsidR="00B439ED" w:rsidRDefault="00B439ED" w:rsidP="00B439ED">
            <w:pPr>
              <w:pStyle w:val="PS-1stBullet"/>
              <w:tabs>
                <w:tab w:val="clear" w:pos="336"/>
              </w:tabs>
              <w:ind w:left="33" w:hanging="33"/>
              <w:jc w:val="both"/>
              <w:rPr>
                <w:b w:val="0"/>
                <w:sz w:val="20"/>
                <w:szCs w:val="20"/>
              </w:rPr>
            </w:pPr>
            <w:r>
              <w:rPr>
                <w:b w:val="0"/>
                <w:sz w:val="20"/>
                <w:szCs w:val="20"/>
              </w:rPr>
              <w:t>The ability to manage and prioritise own workload in meeting requirements/deadlines;</w:t>
            </w:r>
          </w:p>
        </w:tc>
        <w:tc>
          <w:tcPr>
            <w:tcW w:w="1080" w:type="dxa"/>
            <w:vAlign w:val="center"/>
          </w:tcPr>
          <w:p w14:paraId="46A85D71" w14:textId="4CF61C1D" w:rsidR="00B439ED" w:rsidRDefault="00B439ED" w:rsidP="00B439ED">
            <w:pPr>
              <w:jc w:val="center"/>
              <w:rPr>
                <w:b/>
                <w:sz w:val="16"/>
                <w:szCs w:val="16"/>
              </w:rPr>
            </w:pPr>
            <w:r>
              <w:rPr>
                <w:b/>
                <w:sz w:val="16"/>
                <w:szCs w:val="16"/>
              </w:rPr>
              <w:t>E</w:t>
            </w:r>
          </w:p>
        </w:tc>
        <w:tc>
          <w:tcPr>
            <w:tcW w:w="1080" w:type="dxa"/>
          </w:tcPr>
          <w:p w14:paraId="44159CE8" w14:textId="195B1922" w:rsidR="00B439ED" w:rsidRPr="002249C6" w:rsidRDefault="00B439ED" w:rsidP="00B439ED">
            <w:pPr>
              <w:jc w:val="center"/>
              <w:rPr>
                <w:b/>
                <w:sz w:val="16"/>
                <w:szCs w:val="16"/>
              </w:rPr>
            </w:pPr>
            <w:r w:rsidRPr="007E13F1">
              <w:rPr>
                <w:b/>
                <w:sz w:val="16"/>
                <w:szCs w:val="16"/>
              </w:rPr>
              <w:t>A/I</w:t>
            </w:r>
            <w:r w:rsidR="00A03A54">
              <w:rPr>
                <w:b/>
                <w:sz w:val="16"/>
                <w:szCs w:val="16"/>
              </w:rPr>
              <w:t>/T</w:t>
            </w:r>
          </w:p>
        </w:tc>
      </w:tr>
      <w:tr w:rsidR="00AF5E71" w:rsidRPr="0092161D" w14:paraId="21DCC560" w14:textId="77777777" w:rsidTr="004A5E4A">
        <w:tc>
          <w:tcPr>
            <w:tcW w:w="534" w:type="dxa"/>
          </w:tcPr>
          <w:p w14:paraId="295135AB" w14:textId="0D1A3BA9" w:rsidR="00AF5E71" w:rsidRDefault="005F64C6" w:rsidP="00AF5E71">
            <w:pPr>
              <w:pStyle w:val="PS-1stBullet"/>
              <w:tabs>
                <w:tab w:val="clear" w:pos="336"/>
              </w:tabs>
              <w:ind w:left="0" w:firstLine="0"/>
              <w:jc w:val="both"/>
              <w:rPr>
                <w:b w:val="0"/>
                <w:sz w:val="20"/>
                <w:szCs w:val="20"/>
              </w:rPr>
            </w:pPr>
            <w:r>
              <w:rPr>
                <w:b w:val="0"/>
                <w:sz w:val="20"/>
                <w:szCs w:val="20"/>
              </w:rPr>
              <w:lastRenderedPageBreak/>
              <w:t>19</w:t>
            </w:r>
          </w:p>
        </w:tc>
        <w:tc>
          <w:tcPr>
            <w:tcW w:w="7854" w:type="dxa"/>
          </w:tcPr>
          <w:p w14:paraId="2B84A469" w14:textId="364D10E4" w:rsidR="00AF5E71" w:rsidRPr="0092161D" w:rsidRDefault="00AF5E71" w:rsidP="00AF5E71">
            <w:pPr>
              <w:pStyle w:val="PS-1stBullet"/>
              <w:tabs>
                <w:tab w:val="clear" w:pos="336"/>
              </w:tabs>
              <w:ind w:left="33" w:hanging="33"/>
              <w:jc w:val="both"/>
              <w:rPr>
                <w:b w:val="0"/>
                <w:sz w:val="20"/>
                <w:szCs w:val="20"/>
              </w:rPr>
            </w:pPr>
            <w:r>
              <w:rPr>
                <w:b w:val="0"/>
                <w:sz w:val="20"/>
                <w:szCs w:val="20"/>
              </w:rPr>
              <w:t>The ability to use Microsoft Office packages particularly Outlook, Teams, Excel, Word and Powerpoint;</w:t>
            </w:r>
          </w:p>
        </w:tc>
        <w:tc>
          <w:tcPr>
            <w:tcW w:w="1080" w:type="dxa"/>
            <w:vAlign w:val="center"/>
          </w:tcPr>
          <w:p w14:paraId="1AA407F8" w14:textId="77777777" w:rsidR="00AF5E71" w:rsidRPr="00025D4B" w:rsidRDefault="00AF5E71" w:rsidP="00AF5E71">
            <w:pPr>
              <w:jc w:val="center"/>
              <w:rPr>
                <w:b/>
                <w:sz w:val="16"/>
                <w:szCs w:val="16"/>
              </w:rPr>
            </w:pPr>
            <w:r>
              <w:rPr>
                <w:b/>
                <w:sz w:val="16"/>
                <w:szCs w:val="16"/>
              </w:rPr>
              <w:t>E</w:t>
            </w:r>
          </w:p>
        </w:tc>
        <w:tc>
          <w:tcPr>
            <w:tcW w:w="1080" w:type="dxa"/>
            <w:vAlign w:val="center"/>
          </w:tcPr>
          <w:p w14:paraId="21D274EF" w14:textId="534F79FE" w:rsidR="00AF5E71" w:rsidRDefault="00AF5E71" w:rsidP="00AF5E71">
            <w:pPr>
              <w:jc w:val="center"/>
            </w:pPr>
            <w:r w:rsidRPr="002249C6">
              <w:rPr>
                <w:b/>
                <w:sz w:val="16"/>
                <w:szCs w:val="16"/>
              </w:rPr>
              <w:t>A/I</w:t>
            </w:r>
            <w:r w:rsidR="000F1002">
              <w:rPr>
                <w:b/>
                <w:sz w:val="16"/>
                <w:szCs w:val="16"/>
              </w:rPr>
              <w:t>/</w:t>
            </w:r>
            <w:r w:rsidR="002610D8">
              <w:rPr>
                <w:b/>
                <w:sz w:val="16"/>
                <w:szCs w:val="16"/>
              </w:rPr>
              <w:t>T</w:t>
            </w:r>
          </w:p>
        </w:tc>
      </w:tr>
      <w:tr w:rsidR="00B439ED" w:rsidRPr="0092161D" w14:paraId="6E8FB7FC" w14:textId="77777777" w:rsidTr="004A5E4A">
        <w:tc>
          <w:tcPr>
            <w:tcW w:w="534" w:type="dxa"/>
          </w:tcPr>
          <w:p w14:paraId="2D8CB178" w14:textId="3B3CC6B0" w:rsidR="00B439ED" w:rsidRDefault="005F64C6" w:rsidP="00B439ED">
            <w:pPr>
              <w:pStyle w:val="PS-1stBullet"/>
              <w:tabs>
                <w:tab w:val="clear" w:pos="336"/>
              </w:tabs>
              <w:ind w:left="0" w:firstLine="0"/>
              <w:jc w:val="both"/>
              <w:rPr>
                <w:b w:val="0"/>
                <w:sz w:val="20"/>
                <w:szCs w:val="20"/>
              </w:rPr>
            </w:pPr>
            <w:r>
              <w:rPr>
                <w:b w:val="0"/>
                <w:sz w:val="18"/>
                <w:szCs w:val="18"/>
              </w:rPr>
              <w:t>20</w:t>
            </w:r>
          </w:p>
        </w:tc>
        <w:tc>
          <w:tcPr>
            <w:tcW w:w="7854" w:type="dxa"/>
          </w:tcPr>
          <w:p w14:paraId="098107E9" w14:textId="096A4DD0" w:rsidR="00B439ED" w:rsidRDefault="00B439ED" w:rsidP="00B439ED">
            <w:pPr>
              <w:pStyle w:val="PS-1stBullet"/>
              <w:tabs>
                <w:tab w:val="clear" w:pos="336"/>
              </w:tabs>
              <w:ind w:left="33" w:hanging="33"/>
              <w:jc w:val="both"/>
              <w:rPr>
                <w:b w:val="0"/>
                <w:sz w:val="20"/>
                <w:szCs w:val="20"/>
              </w:rPr>
            </w:pPr>
            <w:r>
              <w:rPr>
                <w:b w:val="0"/>
                <w:sz w:val="20"/>
                <w:szCs w:val="20"/>
              </w:rPr>
              <w:t>A personal and professional commitment to environmental sustainability;</w:t>
            </w:r>
          </w:p>
        </w:tc>
        <w:tc>
          <w:tcPr>
            <w:tcW w:w="1080" w:type="dxa"/>
            <w:vAlign w:val="center"/>
          </w:tcPr>
          <w:p w14:paraId="36193BC7" w14:textId="79B2980E" w:rsidR="00B439ED" w:rsidRDefault="00B439ED" w:rsidP="00B439ED">
            <w:pPr>
              <w:jc w:val="center"/>
              <w:rPr>
                <w:b/>
                <w:sz w:val="16"/>
                <w:szCs w:val="16"/>
              </w:rPr>
            </w:pPr>
            <w:r>
              <w:rPr>
                <w:b/>
                <w:sz w:val="16"/>
                <w:szCs w:val="16"/>
              </w:rPr>
              <w:t>E</w:t>
            </w:r>
          </w:p>
        </w:tc>
        <w:tc>
          <w:tcPr>
            <w:tcW w:w="1080" w:type="dxa"/>
            <w:vAlign w:val="center"/>
          </w:tcPr>
          <w:p w14:paraId="01171BBC" w14:textId="262BCE98" w:rsidR="00B439ED" w:rsidRPr="002249C6" w:rsidRDefault="00B439ED" w:rsidP="00B439ED">
            <w:pPr>
              <w:jc w:val="center"/>
              <w:rPr>
                <w:b/>
                <w:sz w:val="16"/>
                <w:szCs w:val="16"/>
              </w:rPr>
            </w:pPr>
            <w:r>
              <w:rPr>
                <w:b/>
                <w:sz w:val="16"/>
                <w:szCs w:val="16"/>
              </w:rPr>
              <w:t>A/I</w:t>
            </w:r>
          </w:p>
        </w:tc>
      </w:tr>
      <w:tr w:rsidR="00A923EF" w:rsidRPr="0092161D" w14:paraId="4A75FA4D" w14:textId="77777777" w:rsidTr="004A5E4A">
        <w:tc>
          <w:tcPr>
            <w:tcW w:w="534" w:type="dxa"/>
          </w:tcPr>
          <w:p w14:paraId="3AE2AFC0" w14:textId="0C2EAA53" w:rsidR="00A923EF" w:rsidRPr="004A5E4A" w:rsidRDefault="005F64C6" w:rsidP="00A923EF">
            <w:pPr>
              <w:pStyle w:val="PS-1stBullet"/>
              <w:tabs>
                <w:tab w:val="clear" w:pos="336"/>
              </w:tabs>
              <w:ind w:left="0" w:firstLine="0"/>
              <w:jc w:val="both"/>
              <w:rPr>
                <w:b w:val="0"/>
                <w:sz w:val="18"/>
                <w:szCs w:val="18"/>
              </w:rPr>
            </w:pPr>
            <w:r>
              <w:rPr>
                <w:b w:val="0"/>
                <w:sz w:val="18"/>
                <w:szCs w:val="18"/>
              </w:rPr>
              <w:t>21</w:t>
            </w:r>
          </w:p>
        </w:tc>
        <w:tc>
          <w:tcPr>
            <w:tcW w:w="7854" w:type="dxa"/>
          </w:tcPr>
          <w:p w14:paraId="257D3C1B" w14:textId="4C68C547" w:rsidR="00A923EF" w:rsidRDefault="00A923EF" w:rsidP="00A923EF">
            <w:pPr>
              <w:pStyle w:val="PS-1stBullet"/>
              <w:tabs>
                <w:tab w:val="clear" w:pos="336"/>
              </w:tabs>
              <w:ind w:left="33" w:hanging="33"/>
              <w:jc w:val="both"/>
              <w:rPr>
                <w:b w:val="0"/>
                <w:sz w:val="20"/>
                <w:szCs w:val="20"/>
              </w:rPr>
            </w:pPr>
            <w:r>
              <w:rPr>
                <w:b w:val="0"/>
                <w:sz w:val="20"/>
                <w:szCs w:val="20"/>
              </w:rPr>
              <w:t>The ability to use social media channels and basic wep page editing;</w:t>
            </w:r>
          </w:p>
        </w:tc>
        <w:tc>
          <w:tcPr>
            <w:tcW w:w="1080" w:type="dxa"/>
            <w:vAlign w:val="center"/>
          </w:tcPr>
          <w:p w14:paraId="5077AC1A" w14:textId="6A651CCB" w:rsidR="00A923EF" w:rsidRDefault="00A923EF" w:rsidP="00A923EF">
            <w:pPr>
              <w:jc w:val="center"/>
              <w:rPr>
                <w:b/>
                <w:sz w:val="16"/>
                <w:szCs w:val="16"/>
              </w:rPr>
            </w:pPr>
            <w:r>
              <w:rPr>
                <w:b/>
                <w:sz w:val="16"/>
                <w:szCs w:val="16"/>
              </w:rPr>
              <w:t>D</w:t>
            </w:r>
          </w:p>
        </w:tc>
        <w:tc>
          <w:tcPr>
            <w:tcW w:w="1080" w:type="dxa"/>
            <w:vAlign w:val="center"/>
          </w:tcPr>
          <w:p w14:paraId="1A12488D" w14:textId="440E7615" w:rsidR="00A923EF" w:rsidRDefault="00A923EF" w:rsidP="00A923EF">
            <w:pPr>
              <w:jc w:val="center"/>
              <w:rPr>
                <w:b/>
                <w:sz w:val="16"/>
                <w:szCs w:val="16"/>
              </w:rPr>
            </w:pPr>
            <w:r>
              <w:rPr>
                <w:b/>
                <w:sz w:val="16"/>
                <w:szCs w:val="16"/>
              </w:rPr>
              <w:t>A</w:t>
            </w:r>
          </w:p>
        </w:tc>
      </w:tr>
    </w:tbl>
    <w:p w14:paraId="1A9243B3" w14:textId="77777777" w:rsidR="004E71C0" w:rsidRDefault="004E71C0" w:rsidP="004E71C0">
      <w:pPr>
        <w:ind w:right="363"/>
        <w:rPr>
          <w:b/>
          <w:color w:val="000080"/>
        </w:rPr>
      </w:pPr>
    </w:p>
    <w:p w14:paraId="783BE07F" w14:textId="77777777" w:rsidR="004E71C0" w:rsidRDefault="004E71C0" w:rsidP="004E71C0">
      <w:pPr>
        <w:ind w:right="363"/>
        <w:rPr>
          <w:b/>
          <w:sz w:val="20"/>
        </w:rPr>
      </w:pPr>
      <w:r>
        <w:rPr>
          <w:b/>
          <w:sz w:val="20"/>
        </w:rPr>
        <w:t>A = Application form, I = Interview, P = Presentation, T = Test</w:t>
      </w:r>
    </w:p>
    <w:p w14:paraId="2C206A5D" w14:textId="77777777" w:rsidR="000A179D" w:rsidRDefault="000A179D" w:rsidP="004E71C0">
      <w:pPr>
        <w:ind w:right="363"/>
        <w:rPr>
          <w:b/>
          <w:sz w:val="20"/>
        </w:rPr>
      </w:pPr>
    </w:p>
    <w:p w14:paraId="12B6028B" w14:textId="77777777" w:rsidR="00D85492" w:rsidRDefault="00D85492" w:rsidP="004E71C0">
      <w:pPr>
        <w:pStyle w:val="PS-1stBullet"/>
        <w:pBdr>
          <w:bottom w:val="single" w:sz="4" w:space="1" w:color="auto"/>
        </w:pBdr>
        <w:tabs>
          <w:tab w:val="clear" w:pos="336"/>
        </w:tabs>
        <w:ind w:left="0" w:firstLine="0"/>
        <w:jc w:val="both"/>
        <w:rPr>
          <w:b w:val="0"/>
          <w:sz w:val="20"/>
        </w:rPr>
      </w:pPr>
    </w:p>
    <w:p w14:paraId="6B8C5321" w14:textId="77777777" w:rsidR="00EE2DAB" w:rsidRPr="00D85492" w:rsidRDefault="00EE2DAB" w:rsidP="00EE2DAB">
      <w:pPr>
        <w:pStyle w:val="PS-1stBullet"/>
        <w:pBdr>
          <w:bottom w:val="single" w:sz="4" w:space="1" w:color="auto"/>
        </w:pBdr>
        <w:tabs>
          <w:tab w:val="clear" w:pos="336"/>
        </w:tabs>
        <w:spacing w:line="360" w:lineRule="auto"/>
        <w:ind w:left="0" w:firstLine="0"/>
        <w:jc w:val="both"/>
        <w:rPr>
          <w:sz w:val="22"/>
          <w:szCs w:val="22"/>
        </w:rPr>
      </w:pPr>
      <w:r w:rsidRPr="00D85492">
        <w:rPr>
          <w:sz w:val="22"/>
          <w:szCs w:val="22"/>
        </w:rPr>
        <w:t>Candidate guidance</w:t>
      </w:r>
    </w:p>
    <w:p w14:paraId="753AA585" w14:textId="2B0CAECB" w:rsidR="004E71C0" w:rsidRDefault="00EE2DAB" w:rsidP="004A431F">
      <w:pPr>
        <w:pStyle w:val="PS-1stBullet"/>
        <w:pBdr>
          <w:bottom w:val="single" w:sz="4" w:space="1" w:color="auto"/>
        </w:pBdr>
        <w:tabs>
          <w:tab w:val="clear" w:pos="336"/>
        </w:tabs>
        <w:ind w:left="0" w:firstLine="0"/>
        <w:rPr>
          <w:sz w:val="20"/>
          <w:szCs w:val="20"/>
        </w:rPr>
        <w:sectPr w:rsidR="004E71C0" w:rsidSect="00A731DC">
          <w:headerReference w:type="default" r:id="rId8"/>
          <w:footerReference w:type="default" r:id="rId9"/>
          <w:headerReference w:type="first" r:id="rId10"/>
          <w:footerReference w:type="first" r:id="rId11"/>
          <w:pgSz w:w="11906" w:h="16838" w:code="9"/>
          <w:pgMar w:top="1440" w:right="1106" w:bottom="1134" w:left="1077" w:header="737" w:footer="454" w:gutter="0"/>
          <w:cols w:space="708"/>
          <w:titlePg/>
          <w:docGrid w:linePitch="360"/>
        </w:sectPr>
      </w:pPr>
      <w:r>
        <w:rPr>
          <w:b w:val="0"/>
          <w:sz w:val="20"/>
        </w:rPr>
        <w:t>**In order to fully meet the essential criteria candidates must show clear evidence of how they meet the criteria.  Simply stating that you have a skill or experience in an area is not sufficient, you must provide a clear example to show how you have met each of the criterion you address**.</w:t>
      </w:r>
      <w:r w:rsidR="004E71C0">
        <w:rPr>
          <w:b w:val="0"/>
          <w:sz w:val="20"/>
        </w:rPr>
        <w:br w:type="page"/>
      </w:r>
    </w:p>
    <w:p w14:paraId="65ECDD7E" w14:textId="77777777" w:rsidR="003448EC" w:rsidRDefault="003448EC" w:rsidP="004E71C0">
      <w:pPr>
        <w:pStyle w:val="PS-1stBullet"/>
        <w:tabs>
          <w:tab w:val="clear" w:pos="336"/>
          <w:tab w:val="num" w:pos="0"/>
        </w:tabs>
        <w:ind w:left="0" w:firstLine="0"/>
        <w:jc w:val="both"/>
        <w:rPr>
          <w:color w:val="C00000"/>
          <w:sz w:val="24"/>
          <w:szCs w:val="20"/>
        </w:rPr>
      </w:pPr>
    </w:p>
    <w:p w14:paraId="4AFA267B" w14:textId="77777777" w:rsidR="004E71C0" w:rsidRPr="0004478C" w:rsidRDefault="004E71C0" w:rsidP="004E71C0">
      <w:pPr>
        <w:pStyle w:val="PS-1stBullet"/>
        <w:tabs>
          <w:tab w:val="clear" w:pos="336"/>
          <w:tab w:val="num" w:pos="0"/>
        </w:tabs>
        <w:ind w:left="0" w:firstLine="0"/>
        <w:jc w:val="both"/>
        <w:rPr>
          <w:color w:val="BA0B2A"/>
          <w:sz w:val="24"/>
          <w:szCs w:val="24"/>
        </w:rPr>
      </w:pPr>
      <w:r w:rsidRPr="0004478C">
        <w:rPr>
          <w:color w:val="BA0B2A"/>
          <w:sz w:val="24"/>
          <w:szCs w:val="24"/>
        </w:rPr>
        <w:t>Departmental Management Structure</w:t>
      </w:r>
    </w:p>
    <w:p w14:paraId="1E5A3226" w14:textId="77777777" w:rsidR="004E71C0" w:rsidRDefault="004E71C0" w:rsidP="004E71C0">
      <w:pPr>
        <w:pStyle w:val="PS-1stBullet"/>
        <w:tabs>
          <w:tab w:val="clear" w:pos="336"/>
          <w:tab w:val="num" w:pos="0"/>
        </w:tabs>
        <w:ind w:left="0" w:firstLine="0"/>
        <w:jc w:val="both"/>
        <w:rPr>
          <w:sz w:val="20"/>
          <w:szCs w:val="20"/>
        </w:rPr>
      </w:pPr>
    </w:p>
    <w:p w14:paraId="4B93B726" w14:textId="77777777" w:rsidR="004A431F" w:rsidRDefault="004A431F" w:rsidP="004E71C0">
      <w:pPr>
        <w:pStyle w:val="PS-1stBullet"/>
        <w:tabs>
          <w:tab w:val="clear" w:pos="336"/>
          <w:tab w:val="num" w:pos="0"/>
        </w:tabs>
        <w:ind w:left="0" w:firstLine="0"/>
        <w:jc w:val="both"/>
        <w:rPr>
          <w:sz w:val="20"/>
          <w:szCs w:val="20"/>
        </w:rPr>
      </w:pPr>
    </w:p>
    <w:p w14:paraId="2282381F" w14:textId="77777777" w:rsidR="00861521" w:rsidRDefault="00861521" w:rsidP="004E71C0">
      <w:pPr>
        <w:pStyle w:val="PS-1stBullet"/>
        <w:tabs>
          <w:tab w:val="clear" w:pos="336"/>
          <w:tab w:val="num" w:pos="0"/>
        </w:tabs>
        <w:ind w:left="0" w:firstLine="0"/>
        <w:jc w:val="both"/>
        <w:rPr>
          <w:sz w:val="20"/>
          <w:szCs w:val="20"/>
        </w:rPr>
      </w:pPr>
    </w:p>
    <w:p w14:paraId="5970A3B1" w14:textId="77777777" w:rsidR="00861521" w:rsidRDefault="00861521" w:rsidP="004E71C0">
      <w:pPr>
        <w:pStyle w:val="PS-1stBullet"/>
        <w:tabs>
          <w:tab w:val="clear" w:pos="336"/>
          <w:tab w:val="num" w:pos="0"/>
        </w:tabs>
        <w:ind w:left="0" w:firstLine="0"/>
        <w:jc w:val="both"/>
        <w:rPr>
          <w:noProof/>
        </w:rPr>
      </w:pPr>
      <w:r>
        <w:rPr>
          <w:noProof/>
        </w:rPr>
        <w:drawing>
          <wp:inline distT="0" distB="0" distL="0" distR="0" wp14:anchorId="08134937" wp14:editId="3795AE20">
            <wp:extent cx="5486400" cy="3200400"/>
            <wp:effectExtent l="0" t="0" r="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3A880BC" w14:textId="77777777" w:rsidR="00B75EF9" w:rsidRPr="00B75EF9" w:rsidRDefault="00B75EF9" w:rsidP="00B75EF9"/>
    <w:p w14:paraId="273F0C27" w14:textId="77777777" w:rsidR="00B75EF9" w:rsidRPr="00B75EF9" w:rsidRDefault="00B75EF9" w:rsidP="00B75EF9"/>
    <w:p w14:paraId="06B775E1" w14:textId="040C0D53" w:rsidR="00B75EF9" w:rsidRDefault="009F3ED0" w:rsidP="009F3ED0">
      <w:pPr>
        <w:tabs>
          <w:tab w:val="left" w:pos="7365"/>
        </w:tabs>
        <w:rPr>
          <w:b/>
          <w:noProof/>
          <w:sz w:val="28"/>
          <w:szCs w:val="28"/>
        </w:rPr>
      </w:pPr>
      <w:r>
        <w:rPr>
          <w:b/>
          <w:noProof/>
          <w:sz w:val="28"/>
          <w:szCs w:val="28"/>
        </w:rPr>
        <w:tab/>
      </w:r>
    </w:p>
    <w:p w14:paraId="5FB6202C" w14:textId="1F0EF2BC" w:rsidR="004E71C0" w:rsidRPr="00C03AC8" w:rsidRDefault="00B75EF9" w:rsidP="00B75EF9">
      <w:pPr>
        <w:tabs>
          <w:tab w:val="left" w:pos="5085"/>
        </w:tabs>
        <w:rPr>
          <w:rFonts w:cs="Arial"/>
        </w:rPr>
      </w:pPr>
      <w:r>
        <w:tab/>
      </w:r>
    </w:p>
    <w:p w14:paraId="68FD2826" w14:textId="77777777" w:rsidR="004E71C0" w:rsidRPr="00C03AC8" w:rsidRDefault="004E71C0" w:rsidP="004E71C0">
      <w:pPr>
        <w:ind w:right="363"/>
        <w:rPr>
          <w:rFonts w:cs="Arial"/>
          <w:sz w:val="20"/>
        </w:rPr>
      </w:pPr>
    </w:p>
    <w:p w14:paraId="52FA36C9" w14:textId="77777777" w:rsidR="004E71C0" w:rsidRPr="00C36AE7" w:rsidRDefault="004E71C0" w:rsidP="004E71C0">
      <w:pPr>
        <w:pStyle w:val="Body1"/>
        <w:spacing w:line="360" w:lineRule="auto"/>
        <w:ind w:left="0"/>
        <w:rPr>
          <w:sz w:val="24"/>
          <w:szCs w:val="24"/>
        </w:rPr>
      </w:pPr>
    </w:p>
    <w:sectPr w:rsidR="004E71C0" w:rsidRPr="00C36AE7" w:rsidSect="002B2D50">
      <w:headerReference w:type="default" r:id="rId17"/>
      <w:footerReference w:type="default" r:id="rId18"/>
      <w:headerReference w:type="first" r:id="rId19"/>
      <w:footerReference w:type="first" r:id="rId20"/>
      <w:pgSz w:w="11907" w:h="16834"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AE690" w14:textId="77777777" w:rsidR="00BA350E" w:rsidRDefault="00BA350E" w:rsidP="00665C6C">
      <w:r>
        <w:separator/>
      </w:r>
    </w:p>
  </w:endnote>
  <w:endnote w:type="continuationSeparator" w:id="0">
    <w:p w14:paraId="7A5A2681" w14:textId="77777777" w:rsidR="00BA350E" w:rsidRDefault="00BA350E" w:rsidP="0066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D032" w14:textId="77777777" w:rsidR="005717A3" w:rsidRDefault="005717A3" w:rsidP="006A11EB">
    <w:pPr>
      <w:pStyle w:val="Footer"/>
      <w:rPr>
        <w:sz w:val="20"/>
        <w:szCs w:val="20"/>
      </w:rPr>
    </w:pPr>
    <w:r w:rsidRPr="005717A3">
      <w:rPr>
        <w:sz w:val="20"/>
        <w:szCs w:val="20"/>
      </w:rPr>
      <w:t>MPF4312</w:t>
    </w:r>
  </w:p>
  <w:p w14:paraId="66CE6557" w14:textId="56AA69C7" w:rsidR="000A179D" w:rsidRPr="00822E37" w:rsidRDefault="00CC66AB" w:rsidP="006A11EB">
    <w:pPr>
      <w:pStyle w:val="Footer"/>
    </w:pPr>
    <w:r>
      <w:rPr>
        <w:sz w:val="20"/>
        <w:szCs w:val="20"/>
      </w:rPr>
      <w:t>September 2022</w:t>
    </w:r>
    <w:r w:rsidR="000A179D" w:rsidRPr="00822E37">
      <w:rPr>
        <w:sz w:val="20"/>
        <w:szCs w:val="20"/>
      </w:rPr>
      <w:tab/>
    </w:r>
    <w:r w:rsidR="000A179D" w:rsidRPr="00822E37">
      <w:rPr>
        <w:sz w:val="20"/>
        <w:szCs w:val="20"/>
      </w:rPr>
      <w:tab/>
    </w:r>
    <w:sdt>
      <w:sdtPr>
        <w:rPr>
          <w:sz w:val="20"/>
          <w:szCs w:val="20"/>
        </w:rPr>
        <w:id w:val="26694085"/>
        <w:docPartObj>
          <w:docPartGallery w:val="Page Numbers (Bottom of Page)"/>
          <w:docPartUnique/>
        </w:docPartObj>
      </w:sdtPr>
      <w:sdtEndPr/>
      <w:sdtContent>
        <w:sdt>
          <w:sdtPr>
            <w:rPr>
              <w:sz w:val="20"/>
              <w:szCs w:val="20"/>
            </w:rPr>
            <w:id w:val="26694084"/>
            <w:docPartObj>
              <w:docPartGallery w:val="Page Numbers (Top of Page)"/>
              <w:docPartUnique/>
            </w:docPartObj>
          </w:sdtPr>
          <w:sdtEndPr/>
          <w:sdtContent>
            <w:r w:rsidR="000A179D" w:rsidRPr="00822E37">
              <w:rPr>
                <w:sz w:val="20"/>
                <w:szCs w:val="20"/>
              </w:rPr>
              <w:t xml:space="preserve">Page </w:t>
            </w:r>
            <w:r w:rsidR="000A179D" w:rsidRPr="00822E37">
              <w:rPr>
                <w:sz w:val="20"/>
                <w:szCs w:val="20"/>
              </w:rPr>
              <w:fldChar w:fldCharType="begin"/>
            </w:r>
            <w:r w:rsidR="000A179D" w:rsidRPr="00822E37">
              <w:rPr>
                <w:sz w:val="20"/>
                <w:szCs w:val="20"/>
              </w:rPr>
              <w:instrText xml:space="preserve"> PAGE </w:instrText>
            </w:r>
            <w:r w:rsidR="000A179D" w:rsidRPr="00822E37">
              <w:rPr>
                <w:sz w:val="20"/>
                <w:szCs w:val="20"/>
              </w:rPr>
              <w:fldChar w:fldCharType="separate"/>
            </w:r>
            <w:r w:rsidR="0097003C">
              <w:rPr>
                <w:noProof/>
                <w:sz w:val="20"/>
                <w:szCs w:val="20"/>
              </w:rPr>
              <w:t>5</w:t>
            </w:r>
            <w:r w:rsidR="000A179D" w:rsidRPr="00822E37">
              <w:rPr>
                <w:sz w:val="20"/>
                <w:szCs w:val="20"/>
              </w:rPr>
              <w:fldChar w:fldCharType="end"/>
            </w:r>
            <w:r w:rsidR="000A179D" w:rsidRPr="00822E37">
              <w:rPr>
                <w:sz w:val="20"/>
                <w:szCs w:val="20"/>
              </w:rPr>
              <w:t xml:space="preserve"> </w:t>
            </w:r>
            <w:r w:rsidR="000A179D" w:rsidRPr="00822E37">
              <w:t xml:space="preserve">of </w:t>
            </w:r>
            <w:r w:rsidR="000A179D" w:rsidRPr="00822E37">
              <w:rPr>
                <w:sz w:val="20"/>
                <w:szCs w:val="20"/>
              </w:rPr>
              <w:fldChar w:fldCharType="begin"/>
            </w:r>
            <w:r w:rsidR="000A179D" w:rsidRPr="00822E37">
              <w:rPr>
                <w:sz w:val="20"/>
                <w:szCs w:val="20"/>
              </w:rPr>
              <w:instrText xml:space="preserve"> NUMPAGES  </w:instrText>
            </w:r>
            <w:r w:rsidR="000A179D" w:rsidRPr="00822E37">
              <w:rPr>
                <w:sz w:val="20"/>
                <w:szCs w:val="20"/>
              </w:rPr>
              <w:fldChar w:fldCharType="separate"/>
            </w:r>
            <w:r w:rsidR="0097003C">
              <w:rPr>
                <w:noProof/>
                <w:sz w:val="20"/>
                <w:szCs w:val="20"/>
              </w:rPr>
              <w:t>10</w:t>
            </w:r>
            <w:r w:rsidR="000A179D" w:rsidRPr="00822E37">
              <w:rPr>
                <w:sz w:val="20"/>
                <w:szCs w:val="20"/>
              </w:rPr>
              <w:fldChar w:fldCharType="end"/>
            </w:r>
          </w:sdtContent>
        </w:sdt>
      </w:sdtContent>
    </w:sdt>
  </w:p>
  <w:p w14:paraId="1712993E" w14:textId="77777777" w:rsidR="000A179D" w:rsidRPr="007057F8" w:rsidRDefault="000A179D">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6694058"/>
      <w:docPartObj>
        <w:docPartGallery w:val="Page Numbers (Bottom of Page)"/>
        <w:docPartUnique/>
      </w:docPartObj>
    </w:sdtPr>
    <w:sdtEndPr/>
    <w:sdtContent>
      <w:sdt>
        <w:sdtPr>
          <w:rPr>
            <w:sz w:val="20"/>
            <w:szCs w:val="20"/>
          </w:rPr>
          <w:id w:val="565050523"/>
          <w:docPartObj>
            <w:docPartGallery w:val="Page Numbers (Top of Page)"/>
            <w:docPartUnique/>
          </w:docPartObj>
        </w:sdtPr>
        <w:sdtEndPr/>
        <w:sdtContent>
          <w:p w14:paraId="12125D14" w14:textId="77777777" w:rsidR="005717A3" w:rsidRDefault="005717A3" w:rsidP="00822E37">
            <w:pPr>
              <w:pStyle w:val="Footer"/>
              <w:rPr>
                <w:sz w:val="20"/>
                <w:szCs w:val="20"/>
              </w:rPr>
            </w:pPr>
            <w:r w:rsidRPr="005717A3">
              <w:rPr>
                <w:sz w:val="20"/>
                <w:szCs w:val="20"/>
              </w:rPr>
              <w:t>MPF4312</w:t>
            </w:r>
          </w:p>
          <w:p w14:paraId="41AA3144" w14:textId="730B42E6" w:rsidR="000A179D" w:rsidRPr="00822E37" w:rsidRDefault="00CC66AB" w:rsidP="00822E37">
            <w:pPr>
              <w:pStyle w:val="Footer"/>
              <w:rPr>
                <w:sz w:val="20"/>
                <w:szCs w:val="20"/>
              </w:rPr>
            </w:pPr>
            <w:r>
              <w:rPr>
                <w:sz w:val="20"/>
                <w:szCs w:val="20"/>
              </w:rPr>
              <w:t>September 2022</w:t>
            </w:r>
            <w:r w:rsidR="000A179D">
              <w:rPr>
                <w:sz w:val="20"/>
                <w:szCs w:val="20"/>
              </w:rPr>
              <w:tab/>
            </w:r>
            <w:r w:rsidR="000A179D">
              <w:rPr>
                <w:sz w:val="20"/>
                <w:szCs w:val="20"/>
              </w:rPr>
              <w:tab/>
            </w:r>
            <w:r w:rsidR="000A179D" w:rsidRPr="00822E37">
              <w:rPr>
                <w:sz w:val="20"/>
                <w:szCs w:val="20"/>
              </w:rPr>
              <w:t xml:space="preserve">Page </w:t>
            </w:r>
            <w:r w:rsidR="000A179D" w:rsidRPr="00822E37">
              <w:rPr>
                <w:sz w:val="20"/>
                <w:szCs w:val="20"/>
              </w:rPr>
              <w:fldChar w:fldCharType="begin"/>
            </w:r>
            <w:r w:rsidR="000A179D" w:rsidRPr="00822E37">
              <w:rPr>
                <w:sz w:val="20"/>
                <w:szCs w:val="20"/>
              </w:rPr>
              <w:instrText xml:space="preserve"> PAGE </w:instrText>
            </w:r>
            <w:r w:rsidR="000A179D" w:rsidRPr="00822E37">
              <w:rPr>
                <w:sz w:val="20"/>
                <w:szCs w:val="20"/>
              </w:rPr>
              <w:fldChar w:fldCharType="separate"/>
            </w:r>
            <w:r w:rsidR="0097003C">
              <w:rPr>
                <w:noProof/>
                <w:sz w:val="20"/>
                <w:szCs w:val="20"/>
              </w:rPr>
              <w:t>1</w:t>
            </w:r>
            <w:r w:rsidR="000A179D" w:rsidRPr="00822E37">
              <w:rPr>
                <w:sz w:val="20"/>
                <w:szCs w:val="20"/>
              </w:rPr>
              <w:fldChar w:fldCharType="end"/>
            </w:r>
            <w:r w:rsidR="000A179D" w:rsidRPr="00822E37">
              <w:rPr>
                <w:sz w:val="20"/>
                <w:szCs w:val="20"/>
              </w:rPr>
              <w:t xml:space="preserve"> of </w:t>
            </w:r>
            <w:r w:rsidR="000A179D" w:rsidRPr="00822E37">
              <w:rPr>
                <w:sz w:val="20"/>
                <w:szCs w:val="20"/>
              </w:rPr>
              <w:fldChar w:fldCharType="begin"/>
            </w:r>
            <w:r w:rsidR="000A179D" w:rsidRPr="00822E37">
              <w:rPr>
                <w:sz w:val="20"/>
                <w:szCs w:val="20"/>
              </w:rPr>
              <w:instrText xml:space="preserve"> NUMPAGES  </w:instrText>
            </w:r>
            <w:r w:rsidR="000A179D" w:rsidRPr="00822E37">
              <w:rPr>
                <w:sz w:val="20"/>
                <w:szCs w:val="20"/>
              </w:rPr>
              <w:fldChar w:fldCharType="separate"/>
            </w:r>
            <w:r w:rsidR="0097003C">
              <w:rPr>
                <w:noProof/>
                <w:sz w:val="20"/>
                <w:szCs w:val="20"/>
              </w:rPr>
              <w:t>10</w:t>
            </w:r>
            <w:r w:rsidR="000A179D" w:rsidRPr="00822E37">
              <w:rPr>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4167"/>
      <w:docPartObj>
        <w:docPartGallery w:val="Page Numbers (Bottom of Page)"/>
        <w:docPartUnique/>
      </w:docPartObj>
    </w:sdtPr>
    <w:sdtEndPr>
      <w:rPr>
        <w:sz w:val="18"/>
        <w:szCs w:val="18"/>
      </w:rPr>
    </w:sdtEndPr>
    <w:sdtContent>
      <w:sdt>
        <w:sdtPr>
          <w:rPr>
            <w:sz w:val="18"/>
            <w:szCs w:val="18"/>
          </w:rPr>
          <w:id w:val="26694166"/>
          <w:docPartObj>
            <w:docPartGallery w:val="Page Numbers (Top of Page)"/>
            <w:docPartUnique/>
          </w:docPartObj>
        </w:sdtPr>
        <w:sdtEndPr/>
        <w:sdtContent>
          <w:p w14:paraId="678FF221" w14:textId="77777777" w:rsidR="000A179D" w:rsidRPr="00822E37" w:rsidRDefault="000A179D">
            <w:pPr>
              <w:pStyle w:val="Footer"/>
              <w:jc w:val="right"/>
              <w:rPr>
                <w:sz w:val="18"/>
                <w:szCs w:val="18"/>
              </w:rPr>
            </w:pPr>
            <w:r w:rsidRPr="00822E37">
              <w:rPr>
                <w:sz w:val="18"/>
                <w:szCs w:val="18"/>
              </w:rPr>
              <w:t xml:space="preserve">Page </w:t>
            </w:r>
            <w:r w:rsidRPr="00822E37">
              <w:rPr>
                <w:sz w:val="18"/>
                <w:szCs w:val="18"/>
              </w:rPr>
              <w:fldChar w:fldCharType="begin"/>
            </w:r>
            <w:r w:rsidRPr="00822E37">
              <w:rPr>
                <w:sz w:val="18"/>
                <w:szCs w:val="18"/>
              </w:rPr>
              <w:instrText xml:space="preserve"> PAGE </w:instrText>
            </w:r>
            <w:r w:rsidRPr="00822E37">
              <w:rPr>
                <w:sz w:val="18"/>
                <w:szCs w:val="18"/>
              </w:rPr>
              <w:fldChar w:fldCharType="separate"/>
            </w:r>
            <w:r w:rsidR="0097003C">
              <w:rPr>
                <w:noProof/>
                <w:sz w:val="18"/>
                <w:szCs w:val="18"/>
              </w:rPr>
              <w:t>10</w:t>
            </w:r>
            <w:r w:rsidRPr="00822E37">
              <w:rPr>
                <w:sz w:val="18"/>
                <w:szCs w:val="18"/>
              </w:rPr>
              <w:fldChar w:fldCharType="end"/>
            </w:r>
            <w:r w:rsidRPr="00822E37">
              <w:rPr>
                <w:sz w:val="18"/>
                <w:szCs w:val="18"/>
              </w:rPr>
              <w:t xml:space="preserve"> of </w:t>
            </w:r>
            <w:r w:rsidRPr="00822E37">
              <w:rPr>
                <w:sz w:val="18"/>
                <w:szCs w:val="18"/>
              </w:rPr>
              <w:fldChar w:fldCharType="begin"/>
            </w:r>
            <w:r w:rsidRPr="00822E37">
              <w:rPr>
                <w:sz w:val="18"/>
                <w:szCs w:val="18"/>
              </w:rPr>
              <w:instrText xml:space="preserve"> NUMPAGES  </w:instrText>
            </w:r>
            <w:r w:rsidRPr="00822E37">
              <w:rPr>
                <w:sz w:val="18"/>
                <w:szCs w:val="18"/>
              </w:rPr>
              <w:fldChar w:fldCharType="separate"/>
            </w:r>
            <w:r w:rsidR="0097003C">
              <w:rPr>
                <w:noProof/>
                <w:sz w:val="18"/>
                <w:szCs w:val="18"/>
              </w:rPr>
              <w:t>10</w:t>
            </w:r>
            <w:r w:rsidRPr="00822E37">
              <w:rPr>
                <w:sz w:val="18"/>
                <w:szCs w:val="18"/>
              </w:rPr>
              <w:fldChar w:fldCharType="end"/>
            </w:r>
          </w:p>
        </w:sdtContent>
      </w:sdt>
    </w:sdtContent>
  </w:sdt>
  <w:p w14:paraId="1848D84C" w14:textId="77777777" w:rsidR="000A179D" w:rsidRPr="00822E37" w:rsidRDefault="000A179D" w:rsidP="004E71C0">
    <w:pPr>
      <w:pStyle w:val="Foo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4159"/>
      <w:docPartObj>
        <w:docPartGallery w:val="Page Numbers (Bottom of Page)"/>
        <w:docPartUnique/>
      </w:docPartObj>
    </w:sdtPr>
    <w:sdtEndPr/>
    <w:sdtContent>
      <w:sdt>
        <w:sdtPr>
          <w:id w:val="26694158"/>
          <w:docPartObj>
            <w:docPartGallery w:val="Page Numbers (Top of Page)"/>
            <w:docPartUnique/>
          </w:docPartObj>
        </w:sdtPr>
        <w:sdtEndPr/>
        <w:sdtContent>
          <w:p w14:paraId="225C0A84" w14:textId="77777777" w:rsidR="000A179D" w:rsidRDefault="000A179D">
            <w:pPr>
              <w:pStyle w:val="Footer"/>
              <w:jc w:val="right"/>
            </w:pPr>
            <w:r w:rsidRPr="00822E37">
              <w:rPr>
                <w:sz w:val="18"/>
                <w:szCs w:val="18"/>
              </w:rPr>
              <w:t xml:space="preserve">Page </w:t>
            </w:r>
            <w:r w:rsidRPr="00822E37">
              <w:rPr>
                <w:sz w:val="18"/>
                <w:szCs w:val="18"/>
              </w:rPr>
              <w:fldChar w:fldCharType="begin"/>
            </w:r>
            <w:r w:rsidRPr="00822E37">
              <w:rPr>
                <w:sz w:val="18"/>
                <w:szCs w:val="18"/>
              </w:rPr>
              <w:instrText xml:space="preserve"> PAGE </w:instrText>
            </w:r>
            <w:r w:rsidRPr="00822E37">
              <w:rPr>
                <w:sz w:val="18"/>
                <w:szCs w:val="18"/>
              </w:rPr>
              <w:fldChar w:fldCharType="separate"/>
            </w:r>
            <w:r w:rsidR="0097003C">
              <w:rPr>
                <w:noProof/>
                <w:sz w:val="18"/>
                <w:szCs w:val="18"/>
              </w:rPr>
              <w:t>9</w:t>
            </w:r>
            <w:r w:rsidRPr="00822E37">
              <w:rPr>
                <w:sz w:val="18"/>
                <w:szCs w:val="18"/>
              </w:rPr>
              <w:fldChar w:fldCharType="end"/>
            </w:r>
            <w:r w:rsidRPr="00822E37">
              <w:rPr>
                <w:sz w:val="18"/>
                <w:szCs w:val="18"/>
              </w:rPr>
              <w:t xml:space="preserve"> of </w:t>
            </w:r>
            <w:r w:rsidRPr="00822E37">
              <w:rPr>
                <w:sz w:val="18"/>
                <w:szCs w:val="18"/>
              </w:rPr>
              <w:fldChar w:fldCharType="begin"/>
            </w:r>
            <w:r w:rsidRPr="00822E37">
              <w:rPr>
                <w:sz w:val="18"/>
                <w:szCs w:val="18"/>
              </w:rPr>
              <w:instrText xml:space="preserve"> NUMPAGES  </w:instrText>
            </w:r>
            <w:r w:rsidRPr="00822E37">
              <w:rPr>
                <w:sz w:val="18"/>
                <w:szCs w:val="18"/>
              </w:rPr>
              <w:fldChar w:fldCharType="separate"/>
            </w:r>
            <w:r w:rsidR="0097003C">
              <w:rPr>
                <w:noProof/>
                <w:sz w:val="18"/>
                <w:szCs w:val="18"/>
              </w:rPr>
              <w:t>9</w:t>
            </w:r>
            <w:r w:rsidRPr="00822E37">
              <w:rPr>
                <w:sz w:val="18"/>
                <w:szCs w:val="18"/>
              </w:rPr>
              <w:fldChar w:fldCharType="end"/>
            </w:r>
          </w:p>
        </w:sdtContent>
      </w:sdt>
    </w:sdtContent>
  </w:sdt>
  <w:p w14:paraId="400C333C" w14:textId="77777777" w:rsidR="000A179D" w:rsidRPr="008A7CF7" w:rsidRDefault="000A179D" w:rsidP="008A7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BAB81" w14:textId="77777777" w:rsidR="00BA350E" w:rsidRDefault="00BA350E" w:rsidP="00665C6C">
      <w:r>
        <w:separator/>
      </w:r>
    </w:p>
  </w:footnote>
  <w:footnote w:type="continuationSeparator" w:id="0">
    <w:p w14:paraId="087A945C" w14:textId="77777777" w:rsidR="00BA350E" w:rsidRDefault="00BA350E" w:rsidP="0066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7F36" w14:textId="77777777" w:rsidR="000A179D" w:rsidRPr="00064AE0" w:rsidRDefault="000A179D" w:rsidP="00822E37">
    <w:pPr>
      <w:pStyle w:val="Header"/>
      <w:tabs>
        <w:tab w:val="clear" w:pos="8306"/>
        <w:tab w:val="right" w:pos="9540"/>
      </w:tabs>
      <w:rPr>
        <w:sz w:val="20"/>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BD63" w14:textId="77777777" w:rsidR="000A179D" w:rsidRPr="00A731DC" w:rsidRDefault="000A179D" w:rsidP="00A731DC">
    <w:pPr>
      <w:pStyle w:val="Header"/>
      <w:tabs>
        <w:tab w:val="left" w:pos="2580"/>
        <w:tab w:val="left" w:pos="2985"/>
        <w:tab w:val="right" w:pos="9723"/>
      </w:tabs>
      <w:spacing w:after="120" w:line="276" w:lineRule="auto"/>
      <w:rPr>
        <w:color w:val="4F81BD" w:themeColor="accent1"/>
        <w:sz w:val="18"/>
        <w:szCs w:val="18"/>
      </w:rPr>
    </w:pPr>
    <w:r w:rsidRPr="00AB19F7">
      <w:rPr>
        <w:bCs/>
        <w:noProof/>
        <w:color w:val="1F497D" w:themeColor="text2"/>
        <w:sz w:val="18"/>
        <w:szCs w:val="18"/>
      </w:rPr>
      <w:drawing>
        <wp:inline distT="0" distB="0" distL="0" distR="0" wp14:anchorId="36D0E9C1" wp14:editId="07A467E2">
          <wp:extent cx="1117600" cy="699884"/>
          <wp:effectExtent l="25400" t="0" r="0" b="0"/>
          <wp:docPr id="1" name="Picture 0" descr="MASTER_Salfo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Salford logo.jpg"/>
                  <pic:cNvPicPr/>
                </pic:nvPicPr>
                <pic:blipFill>
                  <a:blip r:embed="rId1"/>
                  <a:stretch>
                    <a:fillRect/>
                  </a:stretch>
                </pic:blipFill>
                <pic:spPr>
                  <a:xfrm>
                    <a:off x="0" y="0"/>
                    <a:ext cx="1118583" cy="700500"/>
                  </a:xfrm>
                  <a:prstGeom prst="rect">
                    <a:avLst/>
                  </a:prstGeom>
                </pic:spPr>
              </pic:pic>
            </a:graphicData>
          </a:graphic>
        </wp:inline>
      </w:drawing>
    </w:r>
    <w:r>
      <w:rPr>
        <w:bCs/>
        <w:color w:val="1F497D" w:themeColor="text2"/>
        <w:sz w:val="18"/>
        <w:szCs w:val="18"/>
      </w:rPr>
      <w:tab/>
    </w:r>
    <w:r>
      <w:rPr>
        <w:bCs/>
        <w:color w:val="1F497D" w:themeColor="text2"/>
        <w:sz w:val="18"/>
        <w:szCs w:val="18"/>
      </w:rPr>
      <w:tab/>
    </w:r>
    <w:r>
      <w:rPr>
        <w:bCs/>
        <w:color w:val="1F497D" w:themeColor="text2"/>
        <w:sz w:val="18"/>
        <w:szCs w:val="18"/>
      </w:rPr>
      <w:tab/>
    </w:r>
    <w:r>
      <w:rPr>
        <w:bCs/>
        <w:color w:val="1F497D" w:themeColor="text2"/>
        <w:sz w:val="18"/>
        <w:szCs w:val="18"/>
      </w:rPr>
      <w:tab/>
    </w:r>
    <w:r>
      <w:rPr>
        <w:bCs/>
        <w:color w:val="1F497D" w:themeColor="text2"/>
        <w:sz w:val="18"/>
        <w:szCs w:val="18"/>
      </w:rPr>
      <w:tab/>
    </w:r>
  </w:p>
  <w:p w14:paraId="528D3ECE" w14:textId="77777777" w:rsidR="000A179D" w:rsidRPr="00A731DC" w:rsidRDefault="000A179D" w:rsidP="00A731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C32F" w14:textId="77777777" w:rsidR="000A179D" w:rsidRDefault="000A179D">
    <w:r>
      <w:rPr>
        <w:snapToGrid w:val="0"/>
      </w:rPr>
      <w:tab/>
    </w:r>
    <w:r>
      <w:tab/>
    </w:r>
  </w:p>
  <w:p w14:paraId="09AD9EC5" w14:textId="77777777" w:rsidR="000A179D" w:rsidRDefault="000A179D">
    <w:r>
      <w:tab/>
    </w:r>
    <w:r>
      <w:rPr>
        <w:rStyle w:val="PageNumber"/>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1A09" w14:textId="77777777" w:rsidR="000A179D" w:rsidRPr="007918FD" w:rsidRDefault="000A179D" w:rsidP="00791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AE8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07EED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78D0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264C3B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75089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A2B9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0E6F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A7E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ACC494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B3E2EF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4B41E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AF420C"/>
    <w:multiLevelType w:val="hybridMultilevel"/>
    <w:tmpl w:val="22B852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9BB6987"/>
    <w:multiLevelType w:val="hybridMultilevel"/>
    <w:tmpl w:val="918C0EF4"/>
    <w:lvl w:ilvl="0" w:tplc="143A534C">
      <w:start w:val="1"/>
      <w:numFmt w:val="bullet"/>
      <w:lvlText w:val=""/>
      <w:lvlJc w:val="left"/>
      <w:pPr>
        <w:tabs>
          <w:tab w:val="num" w:pos="720"/>
        </w:tabs>
        <w:ind w:left="720" w:hanging="360"/>
      </w:pPr>
      <w:rPr>
        <w:rFonts w:ascii="Symbol" w:hAnsi="Symbol" w:hint="default"/>
        <w:color w:val="BA0B2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3D64BF"/>
    <w:multiLevelType w:val="hybridMultilevel"/>
    <w:tmpl w:val="875E95E2"/>
    <w:lvl w:ilvl="0" w:tplc="4030EB66">
      <w:start w:val="1"/>
      <w:numFmt w:val="bullet"/>
      <w:lvlText w:val=""/>
      <w:lvlJc w:val="left"/>
      <w:pPr>
        <w:tabs>
          <w:tab w:val="num" w:pos="-720"/>
        </w:tabs>
        <w:ind w:left="2505" w:hanging="2941"/>
      </w:pPr>
      <w:rPr>
        <w:rFonts w:ascii="Wingdings" w:hAnsi="Wingdings" w:hint="default"/>
        <w:color w:val="BA0B2A"/>
        <w:sz w:val="28"/>
        <w:szCs w:val="28"/>
      </w:rPr>
    </w:lvl>
    <w:lvl w:ilvl="1" w:tplc="4030EB66">
      <w:start w:val="1"/>
      <w:numFmt w:val="bullet"/>
      <w:lvlText w:val=""/>
      <w:lvlJc w:val="left"/>
      <w:pPr>
        <w:tabs>
          <w:tab w:val="num" w:pos="720"/>
        </w:tabs>
        <w:ind w:left="720" w:hanging="360"/>
      </w:pPr>
      <w:rPr>
        <w:rFonts w:ascii="Wingdings" w:hAnsi="Wingdings" w:hint="default"/>
        <w:color w:val="BA0B2A"/>
        <w:sz w:val="28"/>
        <w:szCs w:val="28"/>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0EFD2E0B"/>
    <w:multiLevelType w:val="hybridMultilevel"/>
    <w:tmpl w:val="336CFCB2"/>
    <w:lvl w:ilvl="0" w:tplc="E4706136">
      <w:start w:val="1"/>
      <w:numFmt w:val="bullet"/>
      <w:lvlText w:val=""/>
      <w:lvlJc w:val="left"/>
      <w:pPr>
        <w:tabs>
          <w:tab w:val="num" w:pos="0"/>
        </w:tabs>
        <w:ind w:left="3225" w:hanging="2941"/>
      </w:pPr>
      <w:rPr>
        <w:rFonts w:ascii="Wingdings" w:hAnsi="Wingdings" w:hint="default"/>
        <w:color w:val="BA0B2A"/>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C661AE"/>
    <w:multiLevelType w:val="hybridMultilevel"/>
    <w:tmpl w:val="3A92495C"/>
    <w:lvl w:ilvl="0" w:tplc="9F20FCC0">
      <w:start w:val="2"/>
      <w:numFmt w:val="decimal"/>
      <w:lvlText w:val="%1."/>
      <w:lvlJc w:val="left"/>
      <w:pPr>
        <w:tabs>
          <w:tab w:val="num" w:pos="927"/>
        </w:tabs>
        <w:ind w:left="927" w:hanging="360"/>
      </w:pPr>
      <w:rPr>
        <w:rFonts w:hint="default"/>
      </w:rPr>
    </w:lvl>
    <w:lvl w:ilvl="1" w:tplc="0809000F">
      <w:start w:val="1"/>
      <w:numFmt w:val="decimal"/>
      <w:lvlText w:val="%2."/>
      <w:lvlJc w:val="left"/>
      <w:pPr>
        <w:tabs>
          <w:tab w:val="num" w:pos="1647"/>
        </w:tabs>
        <w:ind w:left="1647" w:hanging="360"/>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6" w15:restartNumberingAfterBreak="0">
    <w:nsid w:val="11C72923"/>
    <w:multiLevelType w:val="hybridMultilevel"/>
    <w:tmpl w:val="899EE880"/>
    <w:lvl w:ilvl="0" w:tplc="117C4414">
      <w:start w:val="1"/>
      <w:numFmt w:val="bullet"/>
      <w:lvlText w:val=""/>
      <w:lvlJc w:val="left"/>
      <w:pPr>
        <w:tabs>
          <w:tab w:val="num" w:pos="0"/>
        </w:tabs>
        <w:ind w:left="0" w:hanging="360"/>
      </w:pPr>
      <w:rPr>
        <w:rFonts w:ascii="Symbol" w:hAnsi="Symbol" w:hint="default"/>
        <w:color w:val="BA0B2A"/>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255C623F"/>
    <w:multiLevelType w:val="hybridMultilevel"/>
    <w:tmpl w:val="08B20BE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25E6199B"/>
    <w:multiLevelType w:val="hybridMultilevel"/>
    <w:tmpl w:val="017401B0"/>
    <w:lvl w:ilvl="0" w:tplc="DBEA295A">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CB35EF3"/>
    <w:multiLevelType w:val="hybridMultilevel"/>
    <w:tmpl w:val="374AA4C6"/>
    <w:lvl w:ilvl="0" w:tplc="DF5A1D26">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37D5F79"/>
    <w:multiLevelType w:val="hybridMultilevel"/>
    <w:tmpl w:val="0B60A01E"/>
    <w:lvl w:ilvl="0" w:tplc="1876AED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5994EFF"/>
    <w:multiLevelType w:val="hybridMultilevel"/>
    <w:tmpl w:val="BDC6D28C"/>
    <w:lvl w:ilvl="0" w:tplc="098205CA">
      <w:start w:val="1"/>
      <w:numFmt w:val="bullet"/>
      <w:lvlText w:val=""/>
      <w:lvlJc w:val="left"/>
      <w:pPr>
        <w:ind w:left="720" w:hanging="360"/>
      </w:pPr>
      <w:rPr>
        <w:rFonts w:ascii="Wingdings" w:hAnsi="Wingdings" w:hint="default"/>
        <w:color w:val="C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1B7D8D"/>
    <w:multiLevelType w:val="hybridMultilevel"/>
    <w:tmpl w:val="52341D88"/>
    <w:lvl w:ilvl="0" w:tplc="4030EB66">
      <w:start w:val="1"/>
      <w:numFmt w:val="bullet"/>
      <w:lvlText w:val=""/>
      <w:lvlJc w:val="left"/>
      <w:pPr>
        <w:tabs>
          <w:tab w:val="num" w:pos="-720"/>
        </w:tabs>
        <w:ind w:left="2505" w:hanging="2941"/>
      </w:pPr>
      <w:rPr>
        <w:rFonts w:ascii="Wingdings" w:hAnsi="Wingdings" w:hint="default"/>
        <w:color w:val="BA0B2A"/>
        <w:sz w:val="28"/>
        <w:szCs w:val="28"/>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4E2476A9"/>
    <w:multiLevelType w:val="hybridMultilevel"/>
    <w:tmpl w:val="127A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337B9"/>
    <w:multiLevelType w:val="hybridMultilevel"/>
    <w:tmpl w:val="CEFC5058"/>
    <w:lvl w:ilvl="0" w:tplc="FFFFFFFF">
      <w:numFmt w:val="bullet"/>
      <w:lvlText w:val=""/>
      <w:lvlJc w:val="left"/>
      <w:pPr>
        <w:tabs>
          <w:tab w:val="num" w:pos="360"/>
        </w:tabs>
        <w:ind w:left="360" w:hanging="360"/>
      </w:pPr>
      <w:rPr>
        <w:rFonts w:ascii="Symbol" w:eastAsia="Times New Roman" w:hAnsi="Symbol" w:cs="Times New Roman" w:hint="default"/>
      </w:rPr>
    </w:lvl>
    <w:lvl w:ilvl="1" w:tplc="FFFFFFFF">
      <w:numFmt w:val="bullet"/>
      <w:lvlText w:val=""/>
      <w:lvlJc w:val="left"/>
      <w:pPr>
        <w:tabs>
          <w:tab w:val="num" w:pos="1080"/>
        </w:tabs>
        <w:ind w:left="1080" w:hanging="360"/>
      </w:pPr>
      <w:rPr>
        <w:rFonts w:ascii="Symbol" w:eastAsia="Times New Roman" w:hAnsi="Symbol"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7B2C148B"/>
    <w:multiLevelType w:val="hybridMultilevel"/>
    <w:tmpl w:val="1A6E3E7C"/>
    <w:lvl w:ilvl="0" w:tplc="FFFFFFFF">
      <w:start w:val="1"/>
      <w:numFmt w:val="decimal"/>
      <w:lvlText w:val="%1."/>
      <w:lvlJc w:val="left"/>
      <w:pPr>
        <w:tabs>
          <w:tab w:val="num" w:pos="1647"/>
        </w:tabs>
        <w:ind w:left="1647" w:hanging="360"/>
      </w:pPr>
      <w:rPr>
        <w:rFonts w:hint="default"/>
      </w:rPr>
    </w:lvl>
    <w:lvl w:ilvl="1" w:tplc="FFFFFFFF">
      <w:numFmt w:val="bullet"/>
      <w:lvlText w:val=""/>
      <w:lvlJc w:val="left"/>
      <w:pPr>
        <w:tabs>
          <w:tab w:val="num" w:pos="2367"/>
        </w:tabs>
        <w:ind w:left="2367" w:hanging="360"/>
      </w:pPr>
      <w:rPr>
        <w:rFonts w:ascii="Symbol" w:eastAsia="Times New Roman" w:hAnsi="Symbol" w:cs="Times New Roman" w:hint="default"/>
      </w:rPr>
    </w:lvl>
    <w:lvl w:ilvl="2" w:tplc="FFFFFFFF" w:tentative="1">
      <w:start w:val="1"/>
      <w:numFmt w:val="lowerRoman"/>
      <w:lvlText w:val="%3."/>
      <w:lvlJc w:val="right"/>
      <w:pPr>
        <w:tabs>
          <w:tab w:val="num" w:pos="3087"/>
        </w:tabs>
        <w:ind w:left="3087" w:hanging="180"/>
      </w:pPr>
    </w:lvl>
    <w:lvl w:ilvl="3" w:tplc="FFFFFFFF" w:tentative="1">
      <w:start w:val="1"/>
      <w:numFmt w:val="decimal"/>
      <w:lvlText w:val="%4."/>
      <w:lvlJc w:val="left"/>
      <w:pPr>
        <w:tabs>
          <w:tab w:val="num" w:pos="3807"/>
        </w:tabs>
        <w:ind w:left="3807" w:hanging="360"/>
      </w:pPr>
    </w:lvl>
    <w:lvl w:ilvl="4" w:tplc="FFFFFFFF" w:tentative="1">
      <w:start w:val="1"/>
      <w:numFmt w:val="lowerLetter"/>
      <w:lvlText w:val="%5."/>
      <w:lvlJc w:val="left"/>
      <w:pPr>
        <w:tabs>
          <w:tab w:val="num" w:pos="4527"/>
        </w:tabs>
        <w:ind w:left="4527" w:hanging="360"/>
      </w:pPr>
    </w:lvl>
    <w:lvl w:ilvl="5" w:tplc="FFFFFFFF" w:tentative="1">
      <w:start w:val="1"/>
      <w:numFmt w:val="lowerRoman"/>
      <w:lvlText w:val="%6."/>
      <w:lvlJc w:val="right"/>
      <w:pPr>
        <w:tabs>
          <w:tab w:val="num" w:pos="5247"/>
        </w:tabs>
        <w:ind w:left="5247" w:hanging="180"/>
      </w:pPr>
    </w:lvl>
    <w:lvl w:ilvl="6" w:tplc="FFFFFFFF" w:tentative="1">
      <w:start w:val="1"/>
      <w:numFmt w:val="decimal"/>
      <w:lvlText w:val="%7."/>
      <w:lvlJc w:val="left"/>
      <w:pPr>
        <w:tabs>
          <w:tab w:val="num" w:pos="5967"/>
        </w:tabs>
        <w:ind w:left="5967" w:hanging="360"/>
      </w:pPr>
    </w:lvl>
    <w:lvl w:ilvl="7" w:tplc="FFFFFFFF" w:tentative="1">
      <w:start w:val="1"/>
      <w:numFmt w:val="lowerLetter"/>
      <w:lvlText w:val="%8."/>
      <w:lvlJc w:val="left"/>
      <w:pPr>
        <w:tabs>
          <w:tab w:val="num" w:pos="6687"/>
        </w:tabs>
        <w:ind w:left="6687" w:hanging="360"/>
      </w:pPr>
    </w:lvl>
    <w:lvl w:ilvl="8" w:tplc="FFFFFFFF" w:tentative="1">
      <w:start w:val="1"/>
      <w:numFmt w:val="lowerRoman"/>
      <w:lvlText w:val="%9."/>
      <w:lvlJc w:val="right"/>
      <w:pPr>
        <w:tabs>
          <w:tab w:val="num" w:pos="7407"/>
        </w:tabs>
        <w:ind w:left="7407" w:hanging="180"/>
      </w:pPr>
    </w:lvl>
  </w:abstractNum>
  <w:num w:numId="1">
    <w:abstractNumId w:val="25"/>
  </w:num>
  <w:num w:numId="2">
    <w:abstractNumId w:val="24"/>
  </w:num>
  <w:num w:numId="3">
    <w:abstractNumId w:val="15"/>
  </w:num>
  <w:num w:numId="4">
    <w:abstractNumId w:val="18"/>
  </w:num>
  <w:num w:numId="5">
    <w:abstractNumId w:val="11"/>
  </w:num>
  <w:num w:numId="6">
    <w:abstractNumId w:val="17"/>
  </w:num>
  <w:num w:numId="7">
    <w:abstractNumId w:val="19"/>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6"/>
  </w:num>
  <w:num w:numId="20">
    <w:abstractNumId w:val="22"/>
  </w:num>
  <w:num w:numId="21">
    <w:abstractNumId w:val="12"/>
  </w:num>
  <w:num w:numId="22">
    <w:abstractNumId w:val="14"/>
  </w:num>
  <w:num w:numId="23">
    <w:abstractNumId w:val="20"/>
  </w:num>
  <w:num w:numId="24">
    <w:abstractNumId w:val="23"/>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E2"/>
    <w:rsid w:val="00022E96"/>
    <w:rsid w:val="00025B89"/>
    <w:rsid w:val="00027A96"/>
    <w:rsid w:val="00030A1A"/>
    <w:rsid w:val="000334E4"/>
    <w:rsid w:val="000335C6"/>
    <w:rsid w:val="00036171"/>
    <w:rsid w:val="0004478C"/>
    <w:rsid w:val="00052AF4"/>
    <w:rsid w:val="00052FBD"/>
    <w:rsid w:val="000630E9"/>
    <w:rsid w:val="000705C4"/>
    <w:rsid w:val="0007288A"/>
    <w:rsid w:val="000760C8"/>
    <w:rsid w:val="0008205B"/>
    <w:rsid w:val="00086A7D"/>
    <w:rsid w:val="00090CCF"/>
    <w:rsid w:val="00091C59"/>
    <w:rsid w:val="000A179D"/>
    <w:rsid w:val="000B11ED"/>
    <w:rsid w:val="000C6BF5"/>
    <w:rsid w:val="000D117C"/>
    <w:rsid w:val="000D2E30"/>
    <w:rsid w:val="000D4DC9"/>
    <w:rsid w:val="000E5FD3"/>
    <w:rsid w:val="000F0B48"/>
    <w:rsid w:val="000F0BC8"/>
    <w:rsid w:val="000F1002"/>
    <w:rsid w:val="000F4272"/>
    <w:rsid w:val="000F5B48"/>
    <w:rsid w:val="00101262"/>
    <w:rsid w:val="001029B3"/>
    <w:rsid w:val="00102D88"/>
    <w:rsid w:val="00104D40"/>
    <w:rsid w:val="0010509D"/>
    <w:rsid w:val="00115089"/>
    <w:rsid w:val="001163C4"/>
    <w:rsid w:val="001231A4"/>
    <w:rsid w:val="00137D01"/>
    <w:rsid w:val="00143CC6"/>
    <w:rsid w:val="001453FE"/>
    <w:rsid w:val="00145EAF"/>
    <w:rsid w:val="00147586"/>
    <w:rsid w:val="00147B8F"/>
    <w:rsid w:val="001519F7"/>
    <w:rsid w:val="00154020"/>
    <w:rsid w:val="00155D6D"/>
    <w:rsid w:val="0016302E"/>
    <w:rsid w:val="00163053"/>
    <w:rsid w:val="001746A1"/>
    <w:rsid w:val="00176E75"/>
    <w:rsid w:val="00183F1D"/>
    <w:rsid w:val="0018590A"/>
    <w:rsid w:val="001911B7"/>
    <w:rsid w:val="0019421B"/>
    <w:rsid w:val="0019435D"/>
    <w:rsid w:val="001A4593"/>
    <w:rsid w:val="001B2BF3"/>
    <w:rsid w:val="001B2C17"/>
    <w:rsid w:val="001B2F1A"/>
    <w:rsid w:val="001C3AE2"/>
    <w:rsid w:val="001C78DC"/>
    <w:rsid w:val="001D347E"/>
    <w:rsid w:val="001D371D"/>
    <w:rsid w:val="001D3F0D"/>
    <w:rsid w:val="001E3605"/>
    <w:rsid w:val="001E3AE8"/>
    <w:rsid w:val="002117BB"/>
    <w:rsid w:val="00216A16"/>
    <w:rsid w:val="002229C2"/>
    <w:rsid w:val="002268F4"/>
    <w:rsid w:val="002412D7"/>
    <w:rsid w:val="002461FA"/>
    <w:rsid w:val="002529E3"/>
    <w:rsid w:val="002610D8"/>
    <w:rsid w:val="0026638B"/>
    <w:rsid w:val="0027143C"/>
    <w:rsid w:val="00273B47"/>
    <w:rsid w:val="0027714C"/>
    <w:rsid w:val="00282C8B"/>
    <w:rsid w:val="00285FFC"/>
    <w:rsid w:val="00287E33"/>
    <w:rsid w:val="002930F0"/>
    <w:rsid w:val="00295620"/>
    <w:rsid w:val="002A02D0"/>
    <w:rsid w:val="002A195E"/>
    <w:rsid w:val="002A674F"/>
    <w:rsid w:val="002B2D50"/>
    <w:rsid w:val="002B4209"/>
    <w:rsid w:val="002C44A1"/>
    <w:rsid w:val="002C66E7"/>
    <w:rsid w:val="002C6994"/>
    <w:rsid w:val="002D2DC9"/>
    <w:rsid w:val="002D354F"/>
    <w:rsid w:val="002D5F98"/>
    <w:rsid w:val="002E033E"/>
    <w:rsid w:val="002E15CB"/>
    <w:rsid w:val="002E1AAC"/>
    <w:rsid w:val="002E41BF"/>
    <w:rsid w:val="002F042D"/>
    <w:rsid w:val="002F06A7"/>
    <w:rsid w:val="002F50C2"/>
    <w:rsid w:val="00306114"/>
    <w:rsid w:val="0031396B"/>
    <w:rsid w:val="00322A99"/>
    <w:rsid w:val="003232B8"/>
    <w:rsid w:val="00325D58"/>
    <w:rsid w:val="00327FE3"/>
    <w:rsid w:val="0033459B"/>
    <w:rsid w:val="003448EC"/>
    <w:rsid w:val="00350367"/>
    <w:rsid w:val="003702DF"/>
    <w:rsid w:val="00370666"/>
    <w:rsid w:val="0037197F"/>
    <w:rsid w:val="003749D4"/>
    <w:rsid w:val="003769A1"/>
    <w:rsid w:val="00380F0D"/>
    <w:rsid w:val="00383D0B"/>
    <w:rsid w:val="003922EA"/>
    <w:rsid w:val="0039658E"/>
    <w:rsid w:val="00397045"/>
    <w:rsid w:val="003A2DC0"/>
    <w:rsid w:val="003A58B9"/>
    <w:rsid w:val="003A5CF1"/>
    <w:rsid w:val="003B0103"/>
    <w:rsid w:val="003B4042"/>
    <w:rsid w:val="003C2470"/>
    <w:rsid w:val="003C4B62"/>
    <w:rsid w:val="003D1A10"/>
    <w:rsid w:val="003D75EA"/>
    <w:rsid w:val="003E10B1"/>
    <w:rsid w:val="003E2245"/>
    <w:rsid w:val="003E3536"/>
    <w:rsid w:val="003E7C43"/>
    <w:rsid w:val="003F214E"/>
    <w:rsid w:val="003F676C"/>
    <w:rsid w:val="00402D5B"/>
    <w:rsid w:val="00410A28"/>
    <w:rsid w:val="00417B11"/>
    <w:rsid w:val="00421146"/>
    <w:rsid w:val="00424C76"/>
    <w:rsid w:val="00432214"/>
    <w:rsid w:val="004459D2"/>
    <w:rsid w:val="00446353"/>
    <w:rsid w:val="00456BE2"/>
    <w:rsid w:val="00462400"/>
    <w:rsid w:val="004716AE"/>
    <w:rsid w:val="004756B1"/>
    <w:rsid w:val="00477528"/>
    <w:rsid w:val="00484C82"/>
    <w:rsid w:val="00486E5B"/>
    <w:rsid w:val="004906DE"/>
    <w:rsid w:val="00490E80"/>
    <w:rsid w:val="00495048"/>
    <w:rsid w:val="00495483"/>
    <w:rsid w:val="0049660B"/>
    <w:rsid w:val="004A10B8"/>
    <w:rsid w:val="004A2529"/>
    <w:rsid w:val="004A3738"/>
    <w:rsid w:val="004A431F"/>
    <w:rsid w:val="004A45D1"/>
    <w:rsid w:val="004A4C07"/>
    <w:rsid w:val="004A5A2A"/>
    <w:rsid w:val="004A5E4A"/>
    <w:rsid w:val="004C31A3"/>
    <w:rsid w:val="004D3C59"/>
    <w:rsid w:val="004D4227"/>
    <w:rsid w:val="004E6961"/>
    <w:rsid w:val="004E71C0"/>
    <w:rsid w:val="004F19FF"/>
    <w:rsid w:val="004F30CB"/>
    <w:rsid w:val="005026D6"/>
    <w:rsid w:val="0051287A"/>
    <w:rsid w:val="005154D0"/>
    <w:rsid w:val="00524695"/>
    <w:rsid w:val="005401BD"/>
    <w:rsid w:val="00542A64"/>
    <w:rsid w:val="00545F83"/>
    <w:rsid w:val="0055376C"/>
    <w:rsid w:val="00560174"/>
    <w:rsid w:val="00564FCD"/>
    <w:rsid w:val="00566FC6"/>
    <w:rsid w:val="00570B40"/>
    <w:rsid w:val="005717A3"/>
    <w:rsid w:val="00585C52"/>
    <w:rsid w:val="00586C50"/>
    <w:rsid w:val="00587FC7"/>
    <w:rsid w:val="005A1B02"/>
    <w:rsid w:val="005A5C5F"/>
    <w:rsid w:val="005A61AF"/>
    <w:rsid w:val="005A6B60"/>
    <w:rsid w:val="005B3266"/>
    <w:rsid w:val="005C1610"/>
    <w:rsid w:val="005D424B"/>
    <w:rsid w:val="005E11C0"/>
    <w:rsid w:val="005E42CF"/>
    <w:rsid w:val="005E4E72"/>
    <w:rsid w:val="005E5445"/>
    <w:rsid w:val="005E568C"/>
    <w:rsid w:val="005E76CA"/>
    <w:rsid w:val="005E7E4D"/>
    <w:rsid w:val="005E7F2D"/>
    <w:rsid w:val="005F5572"/>
    <w:rsid w:val="005F64C6"/>
    <w:rsid w:val="006007C1"/>
    <w:rsid w:val="006122F1"/>
    <w:rsid w:val="00617C29"/>
    <w:rsid w:val="00617DA1"/>
    <w:rsid w:val="00624339"/>
    <w:rsid w:val="00626C07"/>
    <w:rsid w:val="00626F4F"/>
    <w:rsid w:val="00637B52"/>
    <w:rsid w:val="00641D29"/>
    <w:rsid w:val="00651F63"/>
    <w:rsid w:val="00653989"/>
    <w:rsid w:val="00654306"/>
    <w:rsid w:val="006543E4"/>
    <w:rsid w:val="00665C6C"/>
    <w:rsid w:val="006661A8"/>
    <w:rsid w:val="00671005"/>
    <w:rsid w:val="0068412A"/>
    <w:rsid w:val="006862F5"/>
    <w:rsid w:val="00687A4D"/>
    <w:rsid w:val="00691642"/>
    <w:rsid w:val="00692693"/>
    <w:rsid w:val="00695EA2"/>
    <w:rsid w:val="006A0673"/>
    <w:rsid w:val="006A11EB"/>
    <w:rsid w:val="006A1F92"/>
    <w:rsid w:val="006A672B"/>
    <w:rsid w:val="006A73BB"/>
    <w:rsid w:val="006B173F"/>
    <w:rsid w:val="006B1F69"/>
    <w:rsid w:val="006B3F55"/>
    <w:rsid w:val="006B6EFF"/>
    <w:rsid w:val="006C0FDB"/>
    <w:rsid w:val="006C7303"/>
    <w:rsid w:val="006E1B57"/>
    <w:rsid w:val="006F1188"/>
    <w:rsid w:val="00714D46"/>
    <w:rsid w:val="00721E4E"/>
    <w:rsid w:val="00725FAF"/>
    <w:rsid w:val="00742EE9"/>
    <w:rsid w:val="00744174"/>
    <w:rsid w:val="00745F86"/>
    <w:rsid w:val="00753696"/>
    <w:rsid w:val="00756BD6"/>
    <w:rsid w:val="00756F48"/>
    <w:rsid w:val="00764EAB"/>
    <w:rsid w:val="00774270"/>
    <w:rsid w:val="007918FD"/>
    <w:rsid w:val="007937C8"/>
    <w:rsid w:val="007960AB"/>
    <w:rsid w:val="007A4005"/>
    <w:rsid w:val="007A4384"/>
    <w:rsid w:val="007B1B44"/>
    <w:rsid w:val="007C099A"/>
    <w:rsid w:val="007C3464"/>
    <w:rsid w:val="007D3131"/>
    <w:rsid w:val="007D5A38"/>
    <w:rsid w:val="007D71E9"/>
    <w:rsid w:val="007E0104"/>
    <w:rsid w:val="007E2821"/>
    <w:rsid w:val="007E78F0"/>
    <w:rsid w:val="007F0116"/>
    <w:rsid w:val="007F0C61"/>
    <w:rsid w:val="007F6B1C"/>
    <w:rsid w:val="008001DE"/>
    <w:rsid w:val="00801397"/>
    <w:rsid w:val="00806CA3"/>
    <w:rsid w:val="00813BDF"/>
    <w:rsid w:val="00813EFA"/>
    <w:rsid w:val="008140B1"/>
    <w:rsid w:val="0081711B"/>
    <w:rsid w:val="00822E37"/>
    <w:rsid w:val="00825B42"/>
    <w:rsid w:val="00825FBA"/>
    <w:rsid w:val="00837A41"/>
    <w:rsid w:val="0084135C"/>
    <w:rsid w:val="00842761"/>
    <w:rsid w:val="00843202"/>
    <w:rsid w:val="008479F8"/>
    <w:rsid w:val="0085230B"/>
    <w:rsid w:val="00861521"/>
    <w:rsid w:val="008725A5"/>
    <w:rsid w:val="008755C7"/>
    <w:rsid w:val="00877C33"/>
    <w:rsid w:val="00882444"/>
    <w:rsid w:val="00884310"/>
    <w:rsid w:val="008918D5"/>
    <w:rsid w:val="008A217F"/>
    <w:rsid w:val="008A56A9"/>
    <w:rsid w:val="008A6223"/>
    <w:rsid w:val="008A7CF7"/>
    <w:rsid w:val="008A7D70"/>
    <w:rsid w:val="008B0060"/>
    <w:rsid w:val="008B2610"/>
    <w:rsid w:val="008B4D9A"/>
    <w:rsid w:val="008B5041"/>
    <w:rsid w:val="008B5AC0"/>
    <w:rsid w:val="008C3945"/>
    <w:rsid w:val="008C7F7D"/>
    <w:rsid w:val="008D1823"/>
    <w:rsid w:val="008D7B24"/>
    <w:rsid w:val="008E3D8B"/>
    <w:rsid w:val="008E78F7"/>
    <w:rsid w:val="009025F1"/>
    <w:rsid w:val="009026CC"/>
    <w:rsid w:val="00910E1A"/>
    <w:rsid w:val="00912541"/>
    <w:rsid w:val="00912805"/>
    <w:rsid w:val="0091350D"/>
    <w:rsid w:val="009154C9"/>
    <w:rsid w:val="0091617C"/>
    <w:rsid w:val="00921D21"/>
    <w:rsid w:val="00926CE8"/>
    <w:rsid w:val="009412B6"/>
    <w:rsid w:val="009424B7"/>
    <w:rsid w:val="00942E59"/>
    <w:rsid w:val="00943130"/>
    <w:rsid w:val="00952DC2"/>
    <w:rsid w:val="00954892"/>
    <w:rsid w:val="00965C62"/>
    <w:rsid w:val="0097003C"/>
    <w:rsid w:val="00975669"/>
    <w:rsid w:val="009770FE"/>
    <w:rsid w:val="0097763A"/>
    <w:rsid w:val="009809FD"/>
    <w:rsid w:val="00990713"/>
    <w:rsid w:val="00991325"/>
    <w:rsid w:val="00995DB7"/>
    <w:rsid w:val="00996DCC"/>
    <w:rsid w:val="00997626"/>
    <w:rsid w:val="009A0C58"/>
    <w:rsid w:val="009B29F6"/>
    <w:rsid w:val="009B6817"/>
    <w:rsid w:val="009C05D7"/>
    <w:rsid w:val="009C2F61"/>
    <w:rsid w:val="009C5E05"/>
    <w:rsid w:val="009C7E7A"/>
    <w:rsid w:val="009E3593"/>
    <w:rsid w:val="009E415B"/>
    <w:rsid w:val="009E4386"/>
    <w:rsid w:val="009F3ED0"/>
    <w:rsid w:val="009F4378"/>
    <w:rsid w:val="00A03A54"/>
    <w:rsid w:val="00A04354"/>
    <w:rsid w:val="00A228D7"/>
    <w:rsid w:val="00A250DD"/>
    <w:rsid w:val="00A33B2E"/>
    <w:rsid w:val="00A6060D"/>
    <w:rsid w:val="00A67AFB"/>
    <w:rsid w:val="00A70AFC"/>
    <w:rsid w:val="00A7216B"/>
    <w:rsid w:val="00A731DC"/>
    <w:rsid w:val="00A7515C"/>
    <w:rsid w:val="00A75CBE"/>
    <w:rsid w:val="00A81C97"/>
    <w:rsid w:val="00A90DCB"/>
    <w:rsid w:val="00A923EF"/>
    <w:rsid w:val="00A92C5E"/>
    <w:rsid w:val="00A92EBA"/>
    <w:rsid w:val="00A9381F"/>
    <w:rsid w:val="00A96757"/>
    <w:rsid w:val="00AA78BE"/>
    <w:rsid w:val="00AB156E"/>
    <w:rsid w:val="00AB19F7"/>
    <w:rsid w:val="00AB2FB8"/>
    <w:rsid w:val="00AC6B17"/>
    <w:rsid w:val="00AD6DC6"/>
    <w:rsid w:val="00AE6E3B"/>
    <w:rsid w:val="00AE6FB8"/>
    <w:rsid w:val="00AE77DC"/>
    <w:rsid w:val="00AF5E71"/>
    <w:rsid w:val="00B03D06"/>
    <w:rsid w:val="00B15823"/>
    <w:rsid w:val="00B1739D"/>
    <w:rsid w:val="00B200B4"/>
    <w:rsid w:val="00B25CAA"/>
    <w:rsid w:val="00B27738"/>
    <w:rsid w:val="00B32E42"/>
    <w:rsid w:val="00B36D20"/>
    <w:rsid w:val="00B439ED"/>
    <w:rsid w:val="00B5100A"/>
    <w:rsid w:val="00B514D0"/>
    <w:rsid w:val="00B53A9B"/>
    <w:rsid w:val="00B56FE8"/>
    <w:rsid w:val="00B646E0"/>
    <w:rsid w:val="00B7497C"/>
    <w:rsid w:val="00B75EF9"/>
    <w:rsid w:val="00B81C1F"/>
    <w:rsid w:val="00B878B2"/>
    <w:rsid w:val="00BA350E"/>
    <w:rsid w:val="00BB14E6"/>
    <w:rsid w:val="00BB76A0"/>
    <w:rsid w:val="00BC0591"/>
    <w:rsid w:val="00BC18C0"/>
    <w:rsid w:val="00BC1B70"/>
    <w:rsid w:val="00BC325B"/>
    <w:rsid w:val="00BC7398"/>
    <w:rsid w:val="00BD0CEF"/>
    <w:rsid w:val="00BD634E"/>
    <w:rsid w:val="00BE087B"/>
    <w:rsid w:val="00BF672C"/>
    <w:rsid w:val="00BF730D"/>
    <w:rsid w:val="00BF7C3D"/>
    <w:rsid w:val="00BF7D5D"/>
    <w:rsid w:val="00C00A17"/>
    <w:rsid w:val="00C0456B"/>
    <w:rsid w:val="00C067A2"/>
    <w:rsid w:val="00C12576"/>
    <w:rsid w:val="00C16B4A"/>
    <w:rsid w:val="00C20DF8"/>
    <w:rsid w:val="00C303C0"/>
    <w:rsid w:val="00C34B34"/>
    <w:rsid w:val="00C36AE7"/>
    <w:rsid w:val="00C375E4"/>
    <w:rsid w:val="00C37E01"/>
    <w:rsid w:val="00C43E06"/>
    <w:rsid w:val="00C45DDA"/>
    <w:rsid w:val="00C473C9"/>
    <w:rsid w:val="00C531BB"/>
    <w:rsid w:val="00C568BB"/>
    <w:rsid w:val="00C61C5D"/>
    <w:rsid w:val="00C6414D"/>
    <w:rsid w:val="00C82233"/>
    <w:rsid w:val="00C8223A"/>
    <w:rsid w:val="00C82C53"/>
    <w:rsid w:val="00C82F4C"/>
    <w:rsid w:val="00CA06F4"/>
    <w:rsid w:val="00CB120E"/>
    <w:rsid w:val="00CB5CB8"/>
    <w:rsid w:val="00CC19DE"/>
    <w:rsid w:val="00CC2D3A"/>
    <w:rsid w:val="00CC3D5C"/>
    <w:rsid w:val="00CC66AB"/>
    <w:rsid w:val="00CD5172"/>
    <w:rsid w:val="00CD65CB"/>
    <w:rsid w:val="00CE1DFC"/>
    <w:rsid w:val="00CE4AAB"/>
    <w:rsid w:val="00CE5A72"/>
    <w:rsid w:val="00CF1EFB"/>
    <w:rsid w:val="00CF2455"/>
    <w:rsid w:val="00D30CBD"/>
    <w:rsid w:val="00D3255D"/>
    <w:rsid w:val="00D329B6"/>
    <w:rsid w:val="00D371EE"/>
    <w:rsid w:val="00D43F66"/>
    <w:rsid w:val="00D507D8"/>
    <w:rsid w:val="00D55DBB"/>
    <w:rsid w:val="00D60B5D"/>
    <w:rsid w:val="00D61DD7"/>
    <w:rsid w:val="00D623BD"/>
    <w:rsid w:val="00D63598"/>
    <w:rsid w:val="00D65B32"/>
    <w:rsid w:val="00D701A8"/>
    <w:rsid w:val="00D73859"/>
    <w:rsid w:val="00D75C46"/>
    <w:rsid w:val="00D85492"/>
    <w:rsid w:val="00D85990"/>
    <w:rsid w:val="00DC5E11"/>
    <w:rsid w:val="00DC6F8A"/>
    <w:rsid w:val="00DD6382"/>
    <w:rsid w:val="00DE0899"/>
    <w:rsid w:val="00DE4E49"/>
    <w:rsid w:val="00DF4388"/>
    <w:rsid w:val="00DF550E"/>
    <w:rsid w:val="00DF7E64"/>
    <w:rsid w:val="00E03872"/>
    <w:rsid w:val="00E24E8F"/>
    <w:rsid w:val="00E34382"/>
    <w:rsid w:val="00E5299B"/>
    <w:rsid w:val="00E664BD"/>
    <w:rsid w:val="00E85C21"/>
    <w:rsid w:val="00E86C18"/>
    <w:rsid w:val="00E87004"/>
    <w:rsid w:val="00EA019B"/>
    <w:rsid w:val="00EA079E"/>
    <w:rsid w:val="00EA43CF"/>
    <w:rsid w:val="00EB0C02"/>
    <w:rsid w:val="00EB11E9"/>
    <w:rsid w:val="00EB17E2"/>
    <w:rsid w:val="00EB26C8"/>
    <w:rsid w:val="00EB776A"/>
    <w:rsid w:val="00EC0C56"/>
    <w:rsid w:val="00EE2DAB"/>
    <w:rsid w:val="00EE33B3"/>
    <w:rsid w:val="00EF1931"/>
    <w:rsid w:val="00EF421B"/>
    <w:rsid w:val="00F01485"/>
    <w:rsid w:val="00F019FC"/>
    <w:rsid w:val="00F05F27"/>
    <w:rsid w:val="00F13E7C"/>
    <w:rsid w:val="00F16D38"/>
    <w:rsid w:val="00F24903"/>
    <w:rsid w:val="00F307E4"/>
    <w:rsid w:val="00F30C63"/>
    <w:rsid w:val="00F455C3"/>
    <w:rsid w:val="00F554E3"/>
    <w:rsid w:val="00F5699D"/>
    <w:rsid w:val="00F62DFB"/>
    <w:rsid w:val="00F7109E"/>
    <w:rsid w:val="00F75BD8"/>
    <w:rsid w:val="00F76F2F"/>
    <w:rsid w:val="00F82560"/>
    <w:rsid w:val="00F85BBF"/>
    <w:rsid w:val="00F87A44"/>
    <w:rsid w:val="00F95733"/>
    <w:rsid w:val="00F96362"/>
    <w:rsid w:val="00F964D6"/>
    <w:rsid w:val="00FA03A4"/>
    <w:rsid w:val="00FA72CB"/>
    <w:rsid w:val="00FB2D95"/>
    <w:rsid w:val="00FB2DC9"/>
    <w:rsid w:val="00FB3321"/>
    <w:rsid w:val="00FB35F8"/>
    <w:rsid w:val="00FB5155"/>
    <w:rsid w:val="00FC1EEA"/>
    <w:rsid w:val="00FD0139"/>
    <w:rsid w:val="00FD1DF1"/>
    <w:rsid w:val="00FD2C91"/>
    <w:rsid w:val="00FD4DBB"/>
    <w:rsid w:val="00FE0A48"/>
    <w:rsid w:val="00FE1B1B"/>
    <w:rsid w:val="00FE276B"/>
    <w:rsid w:val="00FE53B4"/>
    <w:rsid w:val="00FF19CC"/>
    <w:rsid w:val="00FF7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7B4F0"/>
  <w15:docId w15:val="{E1A8B3CC-EACC-4A88-8315-806D7ED3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2C91"/>
    <w:rPr>
      <w:rFonts w:ascii="Arial" w:eastAsia="Times New Roman" w:hAnsi="Arial"/>
      <w:sz w:val="22"/>
      <w:szCs w:val="22"/>
      <w:lang w:eastAsia="en-GB"/>
    </w:rPr>
  </w:style>
  <w:style w:type="paragraph" w:styleId="Heading1">
    <w:name w:val="heading 1"/>
    <w:basedOn w:val="Normal"/>
    <w:next w:val="Normal"/>
    <w:link w:val="Heading1Char"/>
    <w:qFormat/>
    <w:rsid w:val="00EB17E2"/>
    <w:pPr>
      <w:keepNext/>
      <w:spacing w:before="240" w:after="60"/>
      <w:outlineLvl w:val="0"/>
    </w:pPr>
    <w:rPr>
      <w:rFonts w:ascii="Tahoma" w:hAnsi="Tahoma"/>
      <w:b/>
      <w:kern w:val="28"/>
      <w:sz w:val="72"/>
    </w:rPr>
  </w:style>
  <w:style w:type="paragraph" w:styleId="Heading2">
    <w:name w:val="heading 2"/>
    <w:basedOn w:val="Normal"/>
    <w:next w:val="Normal"/>
    <w:link w:val="Heading2Char"/>
    <w:semiHidden/>
    <w:unhideWhenUsed/>
    <w:qFormat/>
    <w:rsid w:val="004E71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E71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7E2"/>
    <w:rPr>
      <w:rFonts w:ascii="Tahoma" w:eastAsia="Times New Roman" w:hAnsi="Tahoma"/>
      <w:b/>
      <w:kern w:val="28"/>
      <w:sz w:val="72"/>
      <w:szCs w:val="22"/>
      <w:lang w:eastAsia="en-GB"/>
    </w:rPr>
  </w:style>
  <w:style w:type="paragraph" w:styleId="Header">
    <w:name w:val="header"/>
    <w:basedOn w:val="Normal"/>
    <w:link w:val="HeaderChar"/>
    <w:uiPriority w:val="99"/>
    <w:rsid w:val="00EB17E2"/>
    <w:pPr>
      <w:tabs>
        <w:tab w:val="center" w:pos="4153"/>
        <w:tab w:val="right" w:pos="8306"/>
      </w:tabs>
    </w:pPr>
  </w:style>
  <w:style w:type="character" w:customStyle="1" w:styleId="HeaderChar">
    <w:name w:val="Header Char"/>
    <w:basedOn w:val="DefaultParagraphFont"/>
    <w:link w:val="Header"/>
    <w:uiPriority w:val="99"/>
    <w:rsid w:val="00EB17E2"/>
    <w:rPr>
      <w:rFonts w:ascii="Arial" w:eastAsia="Times New Roman" w:hAnsi="Arial"/>
      <w:sz w:val="22"/>
      <w:szCs w:val="22"/>
      <w:lang w:eastAsia="en-GB"/>
    </w:rPr>
  </w:style>
  <w:style w:type="paragraph" w:styleId="Footer">
    <w:name w:val="footer"/>
    <w:basedOn w:val="Normal"/>
    <w:link w:val="FooterChar"/>
    <w:uiPriority w:val="99"/>
    <w:rsid w:val="00EB17E2"/>
    <w:pPr>
      <w:tabs>
        <w:tab w:val="center" w:pos="4153"/>
        <w:tab w:val="right" w:pos="8306"/>
      </w:tabs>
    </w:pPr>
  </w:style>
  <w:style w:type="character" w:customStyle="1" w:styleId="FooterChar">
    <w:name w:val="Footer Char"/>
    <w:basedOn w:val="DefaultParagraphFont"/>
    <w:link w:val="Footer"/>
    <w:uiPriority w:val="99"/>
    <w:rsid w:val="00EB17E2"/>
    <w:rPr>
      <w:rFonts w:ascii="Arial" w:eastAsia="Times New Roman" w:hAnsi="Arial"/>
      <w:sz w:val="22"/>
      <w:szCs w:val="22"/>
      <w:lang w:eastAsia="en-GB"/>
    </w:rPr>
  </w:style>
  <w:style w:type="character" w:styleId="PageNumber">
    <w:name w:val="page number"/>
    <w:basedOn w:val="DefaultParagraphFont"/>
    <w:rsid w:val="00EB17E2"/>
  </w:style>
  <w:style w:type="character" w:styleId="Hyperlink">
    <w:name w:val="Hyperlink"/>
    <w:basedOn w:val="DefaultParagraphFont"/>
    <w:rsid w:val="00EB17E2"/>
    <w:rPr>
      <w:color w:val="0000FF"/>
      <w:u w:val="single"/>
    </w:rPr>
  </w:style>
  <w:style w:type="character" w:customStyle="1" w:styleId="updtURL">
    <w:name w:val="updt URL"/>
    <w:basedOn w:val="DefaultParagraphFont"/>
    <w:rsid w:val="00EB17E2"/>
    <w:rPr>
      <w:rFonts w:ascii="Verdana" w:hAnsi="Verdana"/>
      <w:color w:val="BD0073"/>
      <w:sz w:val="18"/>
      <w:szCs w:val="16"/>
    </w:rPr>
  </w:style>
  <w:style w:type="paragraph" w:customStyle="1" w:styleId="FamilyTitle">
    <w:name w:val="Family Title"/>
    <w:basedOn w:val="Normal"/>
    <w:rsid w:val="00EB17E2"/>
    <w:pPr>
      <w:framePr w:hSpace="180" w:wrap="around" w:hAnchor="margin" w:y="-720"/>
      <w:jc w:val="right"/>
    </w:pPr>
    <w:rPr>
      <w:rFonts w:cs="Arial"/>
      <w:b/>
      <w:sz w:val="32"/>
      <w:szCs w:val="32"/>
      <w:lang w:val="en-US"/>
    </w:rPr>
  </w:style>
  <w:style w:type="paragraph" w:customStyle="1" w:styleId="Body1">
    <w:name w:val="Body 1"/>
    <w:basedOn w:val="Normal"/>
    <w:rsid w:val="00EB17E2"/>
    <w:pPr>
      <w:spacing w:before="60" w:after="240"/>
      <w:ind w:left="567"/>
    </w:pPr>
  </w:style>
  <w:style w:type="paragraph" w:customStyle="1" w:styleId="NormalArial">
    <w:name w:val="Normal + Arial"/>
    <w:aliases w:val="10 pt,Bold"/>
    <w:basedOn w:val="Normal"/>
    <w:rsid w:val="00EB17E2"/>
    <w:rPr>
      <w:rFonts w:cs="Arial"/>
      <w:iCs/>
      <w:sz w:val="20"/>
      <w:szCs w:val="20"/>
    </w:rPr>
  </w:style>
  <w:style w:type="paragraph" w:styleId="BalloonText">
    <w:name w:val="Balloon Text"/>
    <w:basedOn w:val="Normal"/>
    <w:link w:val="BalloonTextChar"/>
    <w:rsid w:val="00EB17E2"/>
    <w:rPr>
      <w:rFonts w:ascii="Tahoma" w:hAnsi="Tahoma" w:cs="Tahoma"/>
      <w:sz w:val="16"/>
      <w:szCs w:val="16"/>
    </w:rPr>
  </w:style>
  <w:style w:type="character" w:customStyle="1" w:styleId="BalloonTextChar">
    <w:name w:val="Balloon Text Char"/>
    <w:basedOn w:val="DefaultParagraphFont"/>
    <w:link w:val="BalloonText"/>
    <w:rsid w:val="00EB17E2"/>
    <w:rPr>
      <w:rFonts w:ascii="Tahoma" w:eastAsia="Times New Roman" w:hAnsi="Tahoma" w:cs="Tahoma"/>
      <w:sz w:val="16"/>
      <w:szCs w:val="16"/>
      <w:lang w:eastAsia="en-GB"/>
    </w:rPr>
  </w:style>
  <w:style w:type="character" w:customStyle="1" w:styleId="Heading2Char">
    <w:name w:val="Heading 2 Char"/>
    <w:basedOn w:val="DefaultParagraphFont"/>
    <w:link w:val="Heading2"/>
    <w:semiHidden/>
    <w:rsid w:val="004E71C0"/>
    <w:rPr>
      <w:rFonts w:asciiTheme="majorHAnsi" w:eastAsiaTheme="majorEastAsia" w:hAnsiTheme="majorHAnsi" w:cstheme="majorBidi"/>
      <w:b/>
      <w:bCs/>
      <w:color w:val="4F81BD" w:themeColor="accent1"/>
      <w:sz w:val="26"/>
      <w:szCs w:val="26"/>
      <w:lang w:eastAsia="en-GB"/>
    </w:rPr>
  </w:style>
  <w:style w:type="paragraph" w:customStyle="1" w:styleId="PS-Heading3">
    <w:name w:val="PS-Heading 3"/>
    <w:basedOn w:val="Heading3"/>
    <w:rsid w:val="004E71C0"/>
    <w:pPr>
      <w:keepLines w:val="0"/>
      <w:tabs>
        <w:tab w:val="left" w:pos="4860"/>
      </w:tabs>
      <w:spacing w:before="60" w:after="60"/>
      <w:ind w:left="-108"/>
    </w:pPr>
    <w:rPr>
      <w:rFonts w:ascii="Arial" w:eastAsia="Times New Roman" w:hAnsi="Arial" w:cs="Arial"/>
      <w:b w:val="0"/>
      <w:color w:val="000080"/>
      <w:sz w:val="20"/>
      <w:szCs w:val="20"/>
    </w:rPr>
  </w:style>
  <w:style w:type="paragraph" w:customStyle="1" w:styleId="PS-1stBullet">
    <w:name w:val="PS-1st Bullet"/>
    <w:basedOn w:val="Normal"/>
    <w:rsid w:val="004E71C0"/>
    <w:pPr>
      <w:tabs>
        <w:tab w:val="num" w:pos="336"/>
        <w:tab w:val="left" w:pos="4860"/>
      </w:tabs>
      <w:spacing w:before="60" w:after="60"/>
      <w:ind w:left="335" w:hanging="335"/>
    </w:pPr>
    <w:rPr>
      <w:b/>
      <w:sz w:val="28"/>
      <w:szCs w:val="28"/>
    </w:rPr>
  </w:style>
  <w:style w:type="paragraph" w:customStyle="1" w:styleId="PS-tested-by">
    <w:name w:val="PS-tested-by"/>
    <w:basedOn w:val="PS-Heading3"/>
    <w:rsid w:val="004E71C0"/>
  </w:style>
  <w:style w:type="character" w:customStyle="1" w:styleId="Heading3Char">
    <w:name w:val="Heading 3 Char"/>
    <w:basedOn w:val="DefaultParagraphFont"/>
    <w:link w:val="Heading3"/>
    <w:semiHidden/>
    <w:rsid w:val="004E71C0"/>
    <w:rPr>
      <w:rFonts w:asciiTheme="majorHAnsi" w:eastAsiaTheme="majorEastAsia" w:hAnsiTheme="majorHAnsi" w:cstheme="majorBidi"/>
      <w:b/>
      <w:bCs/>
      <w:color w:val="4F81BD" w:themeColor="accent1"/>
      <w:sz w:val="22"/>
      <w:szCs w:val="22"/>
      <w:lang w:eastAsia="en-GB"/>
    </w:rPr>
  </w:style>
  <w:style w:type="paragraph" w:styleId="ListParagraph">
    <w:name w:val="List Paragraph"/>
    <w:basedOn w:val="Normal"/>
    <w:uiPriority w:val="34"/>
    <w:qFormat/>
    <w:rsid w:val="0037197F"/>
    <w:pPr>
      <w:ind w:left="720"/>
      <w:contextualSpacing/>
    </w:pPr>
  </w:style>
  <w:style w:type="character" w:customStyle="1" w:styleId="normaltextrun">
    <w:name w:val="normaltextrun"/>
    <w:basedOn w:val="DefaultParagraphFont"/>
    <w:rsid w:val="00841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2363">
      <w:bodyDiv w:val="1"/>
      <w:marLeft w:val="0"/>
      <w:marRight w:val="0"/>
      <w:marTop w:val="0"/>
      <w:marBottom w:val="0"/>
      <w:divBdr>
        <w:top w:val="none" w:sz="0" w:space="0" w:color="auto"/>
        <w:left w:val="none" w:sz="0" w:space="0" w:color="auto"/>
        <w:bottom w:val="none" w:sz="0" w:space="0" w:color="auto"/>
        <w:right w:val="none" w:sz="0" w:space="0" w:color="auto"/>
      </w:divBdr>
    </w:div>
    <w:div w:id="1465927933">
      <w:bodyDiv w:val="1"/>
      <w:marLeft w:val="0"/>
      <w:marRight w:val="0"/>
      <w:marTop w:val="0"/>
      <w:marBottom w:val="0"/>
      <w:divBdr>
        <w:top w:val="none" w:sz="0" w:space="0" w:color="auto"/>
        <w:left w:val="none" w:sz="0" w:space="0" w:color="auto"/>
        <w:bottom w:val="none" w:sz="0" w:space="0" w:color="auto"/>
        <w:right w:val="none" w:sz="0" w:space="0" w:color="auto"/>
      </w:divBdr>
    </w:div>
    <w:div w:id="1830511294">
      <w:bodyDiv w:val="1"/>
      <w:marLeft w:val="0"/>
      <w:marRight w:val="0"/>
      <w:marTop w:val="0"/>
      <w:marBottom w:val="0"/>
      <w:divBdr>
        <w:top w:val="none" w:sz="0" w:space="0" w:color="auto"/>
        <w:left w:val="none" w:sz="0" w:space="0" w:color="auto"/>
        <w:bottom w:val="none" w:sz="0" w:space="0" w:color="auto"/>
        <w:right w:val="none" w:sz="0" w:space="0" w:color="auto"/>
      </w:divBdr>
    </w:div>
    <w:div w:id="187087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E93845-17A7-4012-90C8-CBB9456FABF5}" type="doc">
      <dgm:prSet loTypeId="urn:microsoft.com/office/officeart/2005/8/layout/orgChart1" loCatId="hierarchy" qsTypeId="urn:microsoft.com/office/officeart/2005/8/quickstyle/simple1" qsCatId="simple" csTypeId="urn:microsoft.com/office/officeart/2005/8/colors/accent1_4" csCatId="accent1" phldr="1"/>
      <dgm:spPr/>
      <dgm:t>
        <a:bodyPr/>
        <a:lstStyle/>
        <a:p>
          <a:endParaRPr lang="en-GB"/>
        </a:p>
      </dgm:t>
    </dgm:pt>
    <dgm:pt modelId="{BAA05363-A53B-407A-B697-7A5AAF44EEF2}">
      <dgm:prSet phldrT="[Text]"/>
      <dgm:spPr>
        <a:solidFill>
          <a:schemeClr val="tx2">
            <a:lumMod val="75000"/>
          </a:schemeClr>
        </a:solidFill>
      </dgm:spPr>
      <dgm:t>
        <a:bodyPr/>
        <a:lstStyle/>
        <a:p>
          <a:r>
            <a:rPr lang="en-GB"/>
            <a:t>VCET Lead Sustainability</a:t>
          </a:r>
        </a:p>
      </dgm:t>
    </dgm:pt>
    <dgm:pt modelId="{3B40CD27-85A0-4FBF-954D-83F31A1A0D86}" type="parTrans" cxnId="{4B8BB532-8F45-45A3-A767-77312D3BEC81}">
      <dgm:prSet/>
      <dgm:spPr/>
      <dgm:t>
        <a:bodyPr/>
        <a:lstStyle/>
        <a:p>
          <a:endParaRPr lang="en-GB"/>
        </a:p>
      </dgm:t>
    </dgm:pt>
    <dgm:pt modelId="{05CBC85B-E681-4927-A5E6-CF0897628DF4}" type="sibTrans" cxnId="{4B8BB532-8F45-45A3-A767-77312D3BEC81}">
      <dgm:prSet/>
      <dgm:spPr/>
      <dgm:t>
        <a:bodyPr/>
        <a:lstStyle/>
        <a:p>
          <a:endParaRPr lang="en-GB"/>
        </a:p>
      </dgm:t>
    </dgm:pt>
    <dgm:pt modelId="{849B1BBF-127B-4703-9215-ABE647C73894}">
      <dgm:prSet phldrT="[Text]" custT="1"/>
      <dgm:spPr>
        <a:solidFill>
          <a:schemeClr val="tx2">
            <a:lumMod val="75000"/>
          </a:schemeClr>
        </a:solidFill>
      </dgm:spPr>
      <dgm:t>
        <a:bodyPr/>
        <a:lstStyle/>
        <a:p>
          <a:r>
            <a:rPr lang="en-GB" sz="900"/>
            <a:t>Director of</a:t>
          </a:r>
          <a:r>
            <a:rPr lang="en-GB" sz="1000"/>
            <a:t> Sustainability</a:t>
          </a:r>
        </a:p>
      </dgm:t>
    </dgm:pt>
    <dgm:pt modelId="{159D6BBE-2751-41E7-8D2D-141ACC63E3E0}" type="parTrans" cxnId="{D0444BB1-0B9F-4388-877D-E3C9F4977FF1}">
      <dgm:prSet/>
      <dgm:spPr>
        <a:ln>
          <a:solidFill>
            <a:schemeClr val="tx2">
              <a:lumMod val="75000"/>
            </a:schemeClr>
          </a:solidFill>
        </a:ln>
      </dgm:spPr>
      <dgm:t>
        <a:bodyPr/>
        <a:lstStyle/>
        <a:p>
          <a:endParaRPr lang="en-GB"/>
        </a:p>
      </dgm:t>
    </dgm:pt>
    <dgm:pt modelId="{DEEC2DE2-5DB9-40E9-BCCA-D0AA87C21268}" type="sibTrans" cxnId="{D0444BB1-0B9F-4388-877D-E3C9F4977FF1}">
      <dgm:prSet/>
      <dgm:spPr/>
      <dgm:t>
        <a:bodyPr/>
        <a:lstStyle/>
        <a:p>
          <a:endParaRPr lang="en-GB"/>
        </a:p>
      </dgm:t>
    </dgm:pt>
    <dgm:pt modelId="{DCA9BF9F-05B7-44B8-A574-A14A55BBAD6F}">
      <dgm:prSet phldrT="[Text]"/>
      <dgm:spPr>
        <a:solidFill>
          <a:schemeClr val="tx2">
            <a:lumMod val="75000"/>
          </a:schemeClr>
        </a:solidFill>
      </dgm:spPr>
      <dgm:t>
        <a:bodyPr/>
        <a:lstStyle/>
        <a:p>
          <a:r>
            <a:rPr lang="en-GB"/>
            <a:t>Assistant Director of Sustainability</a:t>
          </a:r>
        </a:p>
      </dgm:t>
    </dgm:pt>
    <dgm:pt modelId="{50825E3B-CEC3-41ED-852A-923E277226EE}" type="parTrans" cxnId="{3E612444-D013-4951-9D45-6A5362A35FFA}">
      <dgm:prSet/>
      <dgm:spPr/>
      <dgm:t>
        <a:bodyPr/>
        <a:lstStyle/>
        <a:p>
          <a:endParaRPr lang="en-GB"/>
        </a:p>
      </dgm:t>
    </dgm:pt>
    <dgm:pt modelId="{0D8401B3-13C4-46EE-AAF3-AC9B9C530A44}" type="sibTrans" cxnId="{3E612444-D013-4951-9D45-6A5362A35FFA}">
      <dgm:prSet/>
      <dgm:spPr/>
      <dgm:t>
        <a:bodyPr/>
        <a:lstStyle/>
        <a:p>
          <a:endParaRPr lang="en-GB"/>
        </a:p>
      </dgm:t>
    </dgm:pt>
    <dgm:pt modelId="{E2D0EF37-C940-42FA-8A3F-459899849A07}">
      <dgm:prSet phldrT="[Text]"/>
      <dgm:spPr>
        <a:solidFill>
          <a:schemeClr val="tx2">
            <a:lumMod val="75000"/>
          </a:schemeClr>
        </a:solidFill>
      </dgm:spPr>
      <dgm:t>
        <a:bodyPr/>
        <a:lstStyle/>
        <a:p>
          <a:r>
            <a:rPr lang="en-GB"/>
            <a:t>Sustainability Engagement Officer </a:t>
          </a:r>
        </a:p>
      </dgm:t>
    </dgm:pt>
    <dgm:pt modelId="{BD73976E-FEB0-46E5-B3C2-8853A71ABA1E}" type="sibTrans" cxnId="{1AC8D7CE-EAD0-497F-9CD9-E882BF6C08C0}">
      <dgm:prSet/>
      <dgm:spPr/>
      <dgm:t>
        <a:bodyPr/>
        <a:lstStyle/>
        <a:p>
          <a:endParaRPr lang="en-GB"/>
        </a:p>
      </dgm:t>
    </dgm:pt>
    <dgm:pt modelId="{1D665791-B956-4F24-9899-1463109B2C40}" type="parTrans" cxnId="{1AC8D7CE-EAD0-497F-9CD9-E882BF6C08C0}">
      <dgm:prSet/>
      <dgm:spPr/>
      <dgm:t>
        <a:bodyPr/>
        <a:lstStyle/>
        <a:p>
          <a:endParaRPr lang="en-GB"/>
        </a:p>
      </dgm:t>
    </dgm:pt>
    <dgm:pt modelId="{E09C9220-E3E4-484C-B1EA-83EA8565E7E9}">
      <dgm:prSet phldrT="[Text]" custT="1"/>
      <dgm:spPr>
        <a:solidFill>
          <a:schemeClr val="tx2">
            <a:lumMod val="75000"/>
          </a:schemeClr>
        </a:solidFill>
      </dgm:spPr>
      <dgm:t>
        <a:bodyPr/>
        <a:lstStyle/>
        <a:p>
          <a:r>
            <a:rPr lang="en-GB" sz="1000"/>
            <a:t>Education for Sustainable Development Officer</a:t>
          </a:r>
        </a:p>
      </dgm:t>
    </dgm:pt>
    <dgm:pt modelId="{B32B594A-B19E-4526-8687-CFEA688570BB}" type="parTrans" cxnId="{AC206503-A3C3-4781-8ABF-F1EBC2C5302D}">
      <dgm:prSet/>
      <dgm:spPr/>
      <dgm:t>
        <a:bodyPr/>
        <a:lstStyle/>
        <a:p>
          <a:endParaRPr lang="en-GB"/>
        </a:p>
      </dgm:t>
    </dgm:pt>
    <dgm:pt modelId="{C0434145-287D-4AA1-BEE8-D35BE5827C66}" type="sibTrans" cxnId="{AC206503-A3C3-4781-8ABF-F1EBC2C5302D}">
      <dgm:prSet/>
      <dgm:spPr/>
      <dgm:t>
        <a:bodyPr/>
        <a:lstStyle/>
        <a:p>
          <a:endParaRPr lang="en-GB"/>
        </a:p>
      </dgm:t>
    </dgm:pt>
    <dgm:pt modelId="{D48AD1BD-2C76-4733-8644-6849F3AD0749}">
      <dgm:prSet phldrT="[Text]" custT="1"/>
      <dgm:spPr>
        <a:solidFill>
          <a:schemeClr val="tx2">
            <a:lumMod val="75000"/>
          </a:schemeClr>
        </a:solidFill>
      </dgm:spPr>
      <dgm:t>
        <a:bodyPr/>
        <a:lstStyle/>
        <a:p>
          <a:r>
            <a:rPr lang="en-GB" sz="1000"/>
            <a:t>Sustainability Innovation Manager</a:t>
          </a:r>
        </a:p>
      </dgm:t>
    </dgm:pt>
    <dgm:pt modelId="{01FE14C4-D6D9-4D47-A556-FCBA9AA0B371}" type="parTrans" cxnId="{72ABF118-63D2-4570-BBCE-613B99406A9E}">
      <dgm:prSet/>
      <dgm:spPr/>
      <dgm:t>
        <a:bodyPr/>
        <a:lstStyle/>
        <a:p>
          <a:endParaRPr lang="en-GB"/>
        </a:p>
      </dgm:t>
    </dgm:pt>
    <dgm:pt modelId="{7D8937B3-CBE3-4DA8-AE9A-20EAEF4DD46E}" type="sibTrans" cxnId="{72ABF118-63D2-4570-BBCE-613B99406A9E}">
      <dgm:prSet/>
      <dgm:spPr/>
      <dgm:t>
        <a:bodyPr/>
        <a:lstStyle/>
        <a:p>
          <a:endParaRPr lang="en-GB"/>
        </a:p>
      </dgm:t>
    </dgm:pt>
    <dgm:pt modelId="{685E711E-59D9-419E-A3BF-6B578966BA4D}" type="pres">
      <dgm:prSet presAssocID="{01E93845-17A7-4012-90C8-CBB9456FABF5}" presName="hierChild1" presStyleCnt="0">
        <dgm:presLayoutVars>
          <dgm:orgChart val="1"/>
          <dgm:chPref val="1"/>
          <dgm:dir/>
          <dgm:animOne val="branch"/>
          <dgm:animLvl val="lvl"/>
          <dgm:resizeHandles/>
        </dgm:presLayoutVars>
      </dgm:prSet>
      <dgm:spPr/>
    </dgm:pt>
    <dgm:pt modelId="{A3FCF218-E4F5-4C02-BF39-53F2F5A9AECB}" type="pres">
      <dgm:prSet presAssocID="{BAA05363-A53B-407A-B697-7A5AAF44EEF2}" presName="hierRoot1" presStyleCnt="0">
        <dgm:presLayoutVars>
          <dgm:hierBranch val="init"/>
        </dgm:presLayoutVars>
      </dgm:prSet>
      <dgm:spPr/>
    </dgm:pt>
    <dgm:pt modelId="{2BB76EC9-E5C8-4CD3-A03B-9E1F55603960}" type="pres">
      <dgm:prSet presAssocID="{BAA05363-A53B-407A-B697-7A5AAF44EEF2}" presName="rootComposite1" presStyleCnt="0"/>
      <dgm:spPr/>
    </dgm:pt>
    <dgm:pt modelId="{1FE3EAB6-D1FD-4489-ADE6-C5D02D3805BF}" type="pres">
      <dgm:prSet presAssocID="{BAA05363-A53B-407A-B697-7A5AAF44EEF2}" presName="rootText1" presStyleLbl="node0" presStyleIdx="0" presStyleCnt="1">
        <dgm:presLayoutVars>
          <dgm:chPref val="3"/>
        </dgm:presLayoutVars>
      </dgm:prSet>
      <dgm:spPr/>
    </dgm:pt>
    <dgm:pt modelId="{2F62C841-CBDC-4068-AA15-92F6E11E57F8}" type="pres">
      <dgm:prSet presAssocID="{BAA05363-A53B-407A-B697-7A5AAF44EEF2}" presName="rootConnector1" presStyleLbl="node1" presStyleIdx="0" presStyleCnt="0"/>
      <dgm:spPr/>
    </dgm:pt>
    <dgm:pt modelId="{C1C50BE0-2986-4F80-8B28-5213193A6F61}" type="pres">
      <dgm:prSet presAssocID="{BAA05363-A53B-407A-B697-7A5AAF44EEF2}" presName="hierChild2" presStyleCnt="0"/>
      <dgm:spPr/>
    </dgm:pt>
    <dgm:pt modelId="{CA3A5961-3BE5-4150-9FDC-387F0192E246}" type="pres">
      <dgm:prSet presAssocID="{159D6BBE-2751-41E7-8D2D-141ACC63E3E0}" presName="Name37" presStyleLbl="parChTrans1D2" presStyleIdx="0" presStyleCnt="1"/>
      <dgm:spPr/>
    </dgm:pt>
    <dgm:pt modelId="{30D57266-15AD-4BCF-AB90-95412716D43A}" type="pres">
      <dgm:prSet presAssocID="{849B1BBF-127B-4703-9215-ABE647C73894}" presName="hierRoot2" presStyleCnt="0">
        <dgm:presLayoutVars>
          <dgm:hierBranch val="init"/>
        </dgm:presLayoutVars>
      </dgm:prSet>
      <dgm:spPr/>
    </dgm:pt>
    <dgm:pt modelId="{BDC0D1EA-5157-4515-A272-22A96F29C772}" type="pres">
      <dgm:prSet presAssocID="{849B1BBF-127B-4703-9215-ABE647C73894}" presName="rootComposite" presStyleCnt="0"/>
      <dgm:spPr/>
    </dgm:pt>
    <dgm:pt modelId="{744ED7B5-A6E4-428C-BD6D-6505C8D70B17}" type="pres">
      <dgm:prSet presAssocID="{849B1BBF-127B-4703-9215-ABE647C73894}" presName="rootText" presStyleLbl="node2" presStyleIdx="0" presStyleCnt="1">
        <dgm:presLayoutVars>
          <dgm:chPref val="3"/>
        </dgm:presLayoutVars>
      </dgm:prSet>
      <dgm:spPr/>
    </dgm:pt>
    <dgm:pt modelId="{B956968A-C5B1-4D6E-A046-763CE03073AF}" type="pres">
      <dgm:prSet presAssocID="{849B1BBF-127B-4703-9215-ABE647C73894}" presName="rootConnector" presStyleLbl="node2" presStyleIdx="0" presStyleCnt="1"/>
      <dgm:spPr/>
    </dgm:pt>
    <dgm:pt modelId="{1817B9AD-B24C-4C98-AEB6-AF5C36B21B99}" type="pres">
      <dgm:prSet presAssocID="{849B1BBF-127B-4703-9215-ABE647C73894}" presName="hierChild4" presStyleCnt="0"/>
      <dgm:spPr/>
    </dgm:pt>
    <dgm:pt modelId="{78FBCC3D-FC42-4A00-94E7-BC95D159F675}" type="pres">
      <dgm:prSet presAssocID="{01FE14C4-D6D9-4D47-A556-FCBA9AA0B371}" presName="Name37" presStyleLbl="parChTrans1D3" presStyleIdx="0" presStyleCnt="3"/>
      <dgm:spPr/>
    </dgm:pt>
    <dgm:pt modelId="{B3F7960F-62C0-4C63-A1B4-010D48ACA37D}" type="pres">
      <dgm:prSet presAssocID="{D48AD1BD-2C76-4733-8644-6849F3AD0749}" presName="hierRoot2" presStyleCnt="0">
        <dgm:presLayoutVars>
          <dgm:hierBranch val="init"/>
        </dgm:presLayoutVars>
      </dgm:prSet>
      <dgm:spPr/>
    </dgm:pt>
    <dgm:pt modelId="{5CB31E7F-FDE3-446B-81C5-26884CF1307B}" type="pres">
      <dgm:prSet presAssocID="{D48AD1BD-2C76-4733-8644-6849F3AD0749}" presName="rootComposite" presStyleCnt="0"/>
      <dgm:spPr/>
    </dgm:pt>
    <dgm:pt modelId="{8B1786D6-60FE-4F63-B709-67882D48A26D}" type="pres">
      <dgm:prSet presAssocID="{D48AD1BD-2C76-4733-8644-6849F3AD0749}" presName="rootText" presStyleLbl="node3" presStyleIdx="0" presStyleCnt="3" custLinFactNeighborX="-1567" custLinFactNeighborY="3134">
        <dgm:presLayoutVars>
          <dgm:chPref val="3"/>
        </dgm:presLayoutVars>
      </dgm:prSet>
      <dgm:spPr/>
    </dgm:pt>
    <dgm:pt modelId="{33A3897C-FF5B-4E63-9F5C-0D000DDD664A}" type="pres">
      <dgm:prSet presAssocID="{D48AD1BD-2C76-4733-8644-6849F3AD0749}" presName="rootConnector" presStyleLbl="node3" presStyleIdx="0" presStyleCnt="3"/>
      <dgm:spPr/>
    </dgm:pt>
    <dgm:pt modelId="{C3D6FB39-71C9-455F-B073-597AE11F00BC}" type="pres">
      <dgm:prSet presAssocID="{D48AD1BD-2C76-4733-8644-6849F3AD0749}" presName="hierChild4" presStyleCnt="0"/>
      <dgm:spPr/>
    </dgm:pt>
    <dgm:pt modelId="{0557E2AA-3BA1-4674-B0B5-CF75BB0E39B4}" type="pres">
      <dgm:prSet presAssocID="{D48AD1BD-2C76-4733-8644-6849F3AD0749}" presName="hierChild5" presStyleCnt="0"/>
      <dgm:spPr/>
    </dgm:pt>
    <dgm:pt modelId="{BF325E43-39D3-4216-B653-652FD9CF8160}" type="pres">
      <dgm:prSet presAssocID="{B32B594A-B19E-4526-8687-CFEA688570BB}" presName="Name37" presStyleLbl="parChTrans1D3" presStyleIdx="1" presStyleCnt="3"/>
      <dgm:spPr/>
    </dgm:pt>
    <dgm:pt modelId="{5EEA51D8-5F54-4861-B7C7-19EBA7AA3FAD}" type="pres">
      <dgm:prSet presAssocID="{E09C9220-E3E4-484C-B1EA-83EA8565E7E9}" presName="hierRoot2" presStyleCnt="0">
        <dgm:presLayoutVars>
          <dgm:hierBranch val="init"/>
        </dgm:presLayoutVars>
      </dgm:prSet>
      <dgm:spPr/>
    </dgm:pt>
    <dgm:pt modelId="{36B67EBC-442C-481C-9600-64DF319C5FA6}" type="pres">
      <dgm:prSet presAssocID="{E09C9220-E3E4-484C-B1EA-83EA8565E7E9}" presName="rootComposite" presStyleCnt="0"/>
      <dgm:spPr/>
    </dgm:pt>
    <dgm:pt modelId="{4AEFE982-9658-4307-A26F-B843C53F9A36}" type="pres">
      <dgm:prSet presAssocID="{E09C9220-E3E4-484C-B1EA-83EA8565E7E9}" presName="rootText" presStyleLbl="node3" presStyleIdx="1" presStyleCnt="3" custLinFactNeighborX="-784" custLinFactNeighborY="76792">
        <dgm:presLayoutVars>
          <dgm:chPref val="3"/>
        </dgm:presLayoutVars>
      </dgm:prSet>
      <dgm:spPr/>
    </dgm:pt>
    <dgm:pt modelId="{94D5CA51-C659-42CC-A03E-6259EDFBC3CD}" type="pres">
      <dgm:prSet presAssocID="{E09C9220-E3E4-484C-B1EA-83EA8565E7E9}" presName="rootConnector" presStyleLbl="node3" presStyleIdx="1" presStyleCnt="3"/>
      <dgm:spPr/>
    </dgm:pt>
    <dgm:pt modelId="{9BB37D4A-F5D3-4BA0-AB77-C77226909983}" type="pres">
      <dgm:prSet presAssocID="{E09C9220-E3E4-484C-B1EA-83EA8565E7E9}" presName="hierChild4" presStyleCnt="0"/>
      <dgm:spPr/>
    </dgm:pt>
    <dgm:pt modelId="{41301FF3-4104-4F25-9765-6FDD174A6C9F}" type="pres">
      <dgm:prSet presAssocID="{E09C9220-E3E4-484C-B1EA-83EA8565E7E9}" presName="hierChild5" presStyleCnt="0"/>
      <dgm:spPr/>
    </dgm:pt>
    <dgm:pt modelId="{83669069-DACF-444B-89F4-B557AC7CA809}" type="pres">
      <dgm:prSet presAssocID="{50825E3B-CEC3-41ED-852A-923E277226EE}" presName="Name37" presStyleLbl="parChTrans1D3" presStyleIdx="2" presStyleCnt="3"/>
      <dgm:spPr/>
    </dgm:pt>
    <dgm:pt modelId="{0B6B2FCB-738F-4FDB-A872-A64FE4C2A900}" type="pres">
      <dgm:prSet presAssocID="{DCA9BF9F-05B7-44B8-A574-A14A55BBAD6F}" presName="hierRoot2" presStyleCnt="0">
        <dgm:presLayoutVars>
          <dgm:hierBranch val="init"/>
        </dgm:presLayoutVars>
      </dgm:prSet>
      <dgm:spPr/>
    </dgm:pt>
    <dgm:pt modelId="{7090A576-6391-4486-AA1B-4903616EAF25}" type="pres">
      <dgm:prSet presAssocID="{DCA9BF9F-05B7-44B8-A574-A14A55BBAD6F}" presName="rootComposite" presStyleCnt="0"/>
      <dgm:spPr/>
    </dgm:pt>
    <dgm:pt modelId="{A59AD80F-4F73-4EBF-A877-3A36EFF7338E}" type="pres">
      <dgm:prSet presAssocID="{DCA9BF9F-05B7-44B8-A574-A14A55BBAD6F}" presName="rootText" presStyleLbl="node3" presStyleIdx="2" presStyleCnt="3">
        <dgm:presLayoutVars>
          <dgm:chPref val="3"/>
        </dgm:presLayoutVars>
      </dgm:prSet>
      <dgm:spPr/>
    </dgm:pt>
    <dgm:pt modelId="{05974178-68A4-45E3-9E2A-9F8588CDD907}" type="pres">
      <dgm:prSet presAssocID="{DCA9BF9F-05B7-44B8-A574-A14A55BBAD6F}" presName="rootConnector" presStyleLbl="node3" presStyleIdx="2" presStyleCnt="3"/>
      <dgm:spPr/>
    </dgm:pt>
    <dgm:pt modelId="{71FCDCCF-520B-47B3-8600-759A2222BCBB}" type="pres">
      <dgm:prSet presAssocID="{DCA9BF9F-05B7-44B8-A574-A14A55BBAD6F}" presName="hierChild4" presStyleCnt="0"/>
      <dgm:spPr/>
    </dgm:pt>
    <dgm:pt modelId="{A95B8AAB-7606-4C9C-A149-7F2CAEDBF194}" type="pres">
      <dgm:prSet presAssocID="{1D665791-B956-4F24-9899-1463109B2C40}" presName="Name37" presStyleLbl="parChTrans1D4" presStyleIdx="0" presStyleCnt="1"/>
      <dgm:spPr/>
    </dgm:pt>
    <dgm:pt modelId="{1C634905-4FD4-47DF-B1C7-829FE8C9DEFE}" type="pres">
      <dgm:prSet presAssocID="{E2D0EF37-C940-42FA-8A3F-459899849A07}" presName="hierRoot2" presStyleCnt="0">
        <dgm:presLayoutVars>
          <dgm:hierBranch val="init"/>
        </dgm:presLayoutVars>
      </dgm:prSet>
      <dgm:spPr/>
    </dgm:pt>
    <dgm:pt modelId="{A4214C9E-5AA8-4EC9-AFFA-68E8CE3228BD}" type="pres">
      <dgm:prSet presAssocID="{E2D0EF37-C940-42FA-8A3F-459899849A07}" presName="rootComposite" presStyleCnt="0"/>
      <dgm:spPr/>
    </dgm:pt>
    <dgm:pt modelId="{CFC12829-718B-470E-A85E-3F3AEC1B37D8}" type="pres">
      <dgm:prSet presAssocID="{E2D0EF37-C940-42FA-8A3F-459899849A07}" presName="rootText" presStyleLbl="node4" presStyleIdx="0" presStyleCnt="1">
        <dgm:presLayoutVars>
          <dgm:chPref val="3"/>
        </dgm:presLayoutVars>
      </dgm:prSet>
      <dgm:spPr/>
    </dgm:pt>
    <dgm:pt modelId="{D5CA2C96-EF84-494D-B16E-FFB87214BD75}" type="pres">
      <dgm:prSet presAssocID="{E2D0EF37-C940-42FA-8A3F-459899849A07}" presName="rootConnector" presStyleLbl="node4" presStyleIdx="0" presStyleCnt="1"/>
      <dgm:spPr/>
    </dgm:pt>
    <dgm:pt modelId="{768458B6-3EA2-4785-858D-34A6AC86E957}" type="pres">
      <dgm:prSet presAssocID="{E2D0EF37-C940-42FA-8A3F-459899849A07}" presName="hierChild4" presStyleCnt="0"/>
      <dgm:spPr/>
    </dgm:pt>
    <dgm:pt modelId="{95250773-7D6B-468C-A0CC-7BD4D6BDD67F}" type="pres">
      <dgm:prSet presAssocID="{E2D0EF37-C940-42FA-8A3F-459899849A07}" presName="hierChild5" presStyleCnt="0"/>
      <dgm:spPr/>
    </dgm:pt>
    <dgm:pt modelId="{1E1F569F-9ED8-4960-8179-5C6048B7763D}" type="pres">
      <dgm:prSet presAssocID="{DCA9BF9F-05B7-44B8-A574-A14A55BBAD6F}" presName="hierChild5" presStyleCnt="0"/>
      <dgm:spPr/>
    </dgm:pt>
    <dgm:pt modelId="{6E0EFE09-3806-4E08-8742-AC8C2B03D002}" type="pres">
      <dgm:prSet presAssocID="{849B1BBF-127B-4703-9215-ABE647C73894}" presName="hierChild5" presStyleCnt="0"/>
      <dgm:spPr/>
    </dgm:pt>
    <dgm:pt modelId="{36BCE3BC-0FAB-4892-9D60-83CB9EC364F8}" type="pres">
      <dgm:prSet presAssocID="{BAA05363-A53B-407A-B697-7A5AAF44EEF2}" presName="hierChild3" presStyleCnt="0"/>
      <dgm:spPr/>
    </dgm:pt>
  </dgm:ptLst>
  <dgm:cxnLst>
    <dgm:cxn modelId="{AC206503-A3C3-4781-8ABF-F1EBC2C5302D}" srcId="{849B1BBF-127B-4703-9215-ABE647C73894}" destId="{E09C9220-E3E4-484C-B1EA-83EA8565E7E9}" srcOrd="1" destOrd="0" parTransId="{B32B594A-B19E-4526-8687-CFEA688570BB}" sibTransId="{C0434145-287D-4AA1-BEE8-D35BE5827C66}"/>
    <dgm:cxn modelId="{72ABF118-63D2-4570-BBCE-613B99406A9E}" srcId="{849B1BBF-127B-4703-9215-ABE647C73894}" destId="{D48AD1BD-2C76-4733-8644-6849F3AD0749}" srcOrd="0" destOrd="0" parTransId="{01FE14C4-D6D9-4D47-A556-FCBA9AA0B371}" sibTransId="{7D8937B3-CBE3-4DA8-AE9A-20EAEF4DD46E}"/>
    <dgm:cxn modelId="{DD87451E-A296-473D-BD1F-E3ACA6DB9D7E}" type="presOf" srcId="{E2D0EF37-C940-42FA-8A3F-459899849A07}" destId="{CFC12829-718B-470E-A85E-3F3AEC1B37D8}" srcOrd="0" destOrd="0" presId="urn:microsoft.com/office/officeart/2005/8/layout/orgChart1"/>
    <dgm:cxn modelId="{C0B94F1F-0B41-4EA0-BCDA-5D7E915D5DF7}" type="presOf" srcId="{BAA05363-A53B-407A-B697-7A5AAF44EEF2}" destId="{1FE3EAB6-D1FD-4489-ADE6-C5D02D3805BF}" srcOrd="0" destOrd="0" presId="urn:microsoft.com/office/officeart/2005/8/layout/orgChart1"/>
    <dgm:cxn modelId="{A7337221-DFC1-4555-A7C7-056042C44236}" type="presOf" srcId="{B32B594A-B19E-4526-8687-CFEA688570BB}" destId="{BF325E43-39D3-4216-B653-652FD9CF8160}" srcOrd="0" destOrd="0" presId="urn:microsoft.com/office/officeart/2005/8/layout/orgChart1"/>
    <dgm:cxn modelId="{F3A5D92F-6826-4818-AF97-29D7534B7AE9}" type="presOf" srcId="{01E93845-17A7-4012-90C8-CBB9456FABF5}" destId="{685E711E-59D9-419E-A3BF-6B578966BA4D}" srcOrd="0" destOrd="0" presId="urn:microsoft.com/office/officeart/2005/8/layout/orgChart1"/>
    <dgm:cxn modelId="{4B8BB532-8F45-45A3-A767-77312D3BEC81}" srcId="{01E93845-17A7-4012-90C8-CBB9456FABF5}" destId="{BAA05363-A53B-407A-B697-7A5AAF44EEF2}" srcOrd="0" destOrd="0" parTransId="{3B40CD27-85A0-4FBF-954D-83F31A1A0D86}" sibTransId="{05CBC85B-E681-4927-A5E6-CF0897628DF4}"/>
    <dgm:cxn modelId="{ECCA7433-ECE4-4B31-820D-95328F125F7A}" type="presOf" srcId="{DCA9BF9F-05B7-44B8-A574-A14A55BBAD6F}" destId="{05974178-68A4-45E3-9E2A-9F8588CDD907}" srcOrd="1" destOrd="0" presId="urn:microsoft.com/office/officeart/2005/8/layout/orgChart1"/>
    <dgm:cxn modelId="{1CD05638-F494-4893-9C51-6379307C091A}" type="presOf" srcId="{1D665791-B956-4F24-9899-1463109B2C40}" destId="{A95B8AAB-7606-4C9C-A149-7F2CAEDBF194}" srcOrd="0" destOrd="0" presId="urn:microsoft.com/office/officeart/2005/8/layout/orgChart1"/>
    <dgm:cxn modelId="{97ECAC38-3540-4DB9-9236-AAD9FB9159C6}" type="presOf" srcId="{D48AD1BD-2C76-4733-8644-6849F3AD0749}" destId="{8B1786D6-60FE-4F63-B709-67882D48A26D}" srcOrd="0" destOrd="0" presId="urn:microsoft.com/office/officeart/2005/8/layout/orgChart1"/>
    <dgm:cxn modelId="{BA20275B-3B92-4334-A6CE-CFD9137F816E}" type="presOf" srcId="{50825E3B-CEC3-41ED-852A-923E277226EE}" destId="{83669069-DACF-444B-89F4-B557AC7CA809}" srcOrd="0" destOrd="0" presId="urn:microsoft.com/office/officeart/2005/8/layout/orgChart1"/>
    <dgm:cxn modelId="{301DF55E-A064-469C-B88F-7610F87E2A42}" type="presOf" srcId="{E2D0EF37-C940-42FA-8A3F-459899849A07}" destId="{D5CA2C96-EF84-494D-B16E-FFB87214BD75}" srcOrd="1" destOrd="0" presId="urn:microsoft.com/office/officeart/2005/8/layout/orgChart1"/>
    <dgm:cxn modelId="{3E612444-D013-4951-9D45-6A5362A35FFA}" srcId="{849B1BBF-127B-4703-9215-ABE647C73894}" destId="{DCA9BF9F-05B7-44B8-A574-A14A55BBAD6F}" srcOrd="2" destOrd="0" parTransId="{50825E3B-CEC3-41ED-852A-923E277226EE}" sibTransId="{0D8401B3-13C4-46EE-AAF3-AC9B9C530A44}"/>
    <dgm:cxn modelId="{0955FF71-DECC-4192-A290-80D203A20770}" type="presOf" srcId="{D48AD1BD-2C76-4733-8644-6849F3AD0749}" destId="{33A3897C-FF5B-4E63-9F5C-0D000DDD664A}" srcOrd="1" destOrd="0" presId="urn:microsoft.com/office/officeart/2005/8/layout/orgChart1"/>
    <dgm:cxn modelId="{D9868B75-E9F7-43A3-9083-828864E7952A}" type="presOf" srcId="{849B1BBF-127B-4703-9215-ABE647C73894}" destId="{744ED7B5-A6E4-428C-BD6D-6505C8D70B17}" srcOrd="0" destOrd="0" presId="urn:microsoft.com/office/officeart/2005/8/layout/orgChart1"/>
    <dgm:cxn modelId="{418B0A8F-FE07-4A4A-B5EE-4E14E11B2AB3}" type="presOf" srcId="{01FE14C4-D6D9-4D47-A556-FCBA9AA0B371}" destId="{78FBCC3D-FC42-4A00-94E7-BC95D159F675}" srcOrd="0" destOrd="0" presId="urn:microsoft.com/office/officeart/2005/8/layout/orgChart1"/>
    <dgm:cxn modelId="{D9298A92-EFD7-41C1-BA10-F0E0F717A024}" type="presOf" srcId="{E09C9220-E3E4-484C-B1EA-83EA8565E7E9}" destId="{4AEFE982-9658-4307-A26F-B843C53F9A36}" srcOrd="0" destOrd="0" presId="urn:microsoft.com/office/officeart/2005/8/layout/orgChart1"/>
    <dgm:cxn modelId="{AFE812A0-8A9D-4CC2-87EB-B8D6B025082D}" type="presOf" srcId="{849B1BBF-127B-4703-9215-ABE647C73894}" destId="{B956968A-C5B1-4D6E-A046-763CE03073AF}" srcOrd="1" destOrd="0" presId="urn:microsoft.com/office/officeart/2005/8/layout/orgChart1"/>
    <dgm:cxn modelId="{D0444BB1-0B9F-4388-877D-E3C9F4977FF1}" srcId="{BAA05363-A53B-407A-B697-7A5AAF44EEF2}" destId="{849B1BBF-127B-4703-9215-ABE647C73894}" srcOrd="0" destOrd="0" parTransId="{159D6BBE-2751-41E7-8D2D-141ACC63E3E0}" sibTransId="{DEEC2DE2-5DB9-40E9-BCCA-D0AA87C21268}"/>
    <dgm:cxn modelId="{2914FCC9-7069-428E-A6BF-8CA655642E85}" type="presOf" srcId="{159D6BBE-2751-41E7-8D2D-141ACC63E3E0}" destId="{CA3A5961-3BE5-4150-9FDC-387F0192E246}" srcOrd="0" destOrd="0" presId="urn:microsoft.com/office/officeart/2005/8/layout/orgChart1"/>
    <dgm:cxn modelId="{1AC8D7CE-EAD0-497F-9CD9-E882BF6C08C0}" srcId="{DCA9BF9F-05B7-44B8-A574-A14A55BBAD6F}" destId="{E2D0EF37-C940-42FA-8A3F-459899849A07}" srcOrd="0" destOrd="0" parTransId="{1D665791-B956-4F24-9899-1463109B2C40}" sibTransId="{BD73976E-FEB0-46E5-B3C2-8853A71ABA1E}"/>
    <dgm:cxn modelId="{1EF233D4-3FFE-4A12-8E87-BB7FBC38B416}" type="presOf" srcId="{DCA9BF9F-05B7-44B8-A574-A14A55BBAD6F}" destId="{A59AD80F-4F73-4EBF-A877-3A36EFF7338E}" srcOrd="0" destOrd="0" presId="urn:microsoft.com/office/officeart/2005/8/layout/orgChart1"/>
    <dgm:cxn modelId="{EAE43AD7-1AE3-444E-A65D-3ACAAFBB34E8}" type="presOf" srcId="{BAA05363-A53B-407A-B697-7A5AAF44EEF2}" destId="{2F62C841-CBDC-4068-AA15-92F6E11E57F8}" srcOrd="1" destOrd="0" presId="urn:microsoft.com/office/officeart/2005/8/layout/orgChart1"/>
    <dgm:cxn modelId="{29AE78E4-E9E8-4BDE-AB71-0847A90108DC}" type="presOf" srcId="{E09C9220-E3E4-484C-B1EA-83EA8565E7E9}" destId="{94D5CA51-C659-42CC-A03E-6259EDFBC3CD}" srcOrd="1" destOrd="0" presId="urn:microsoft.com/office/officeart/2005/8/layout/orgChart1"/>
    <dgm:cxn modelId="{DD1F0FC8-7F87-4F33-9AFA-9A72E96523AA}" type="presParOf" srcId="{685E711E-59D9-419E-A3BF-6B578966BA4D}" destId="{A3FCF218-E4F5-4C02-BF39-53F2F5A9AECB}" srcOrd="0" destOrd="0" presId="urn:microsoft.com/office/officeart/2005/8/layout/orgChart1"/>
    <dgm:cxn modelId="{C1AD6FE7-4E67-4FDE-9BD9-D3845B28ACD9}" type="presParOf" srcId="{A3FCF218-E4F5-4C02-BF39-53F2F5A9AECB}" destId="{2BB76EC9-E5C8-4CD3-A03B-9E1F55603960}" srcOrd="0" destOrd="0" presId="urn:microsoft.com/office/officeart/2005/8/layout/orgChart1"/>
    <dgm:cxn modelId="{9B26D5D9-4C90-43E5-A23F-38ECDCCAB663}" type="presParOf" srcId="{2BB76EC9-E5C8-4CD3-A03B-9E1F55603960}" destId="{1FE3EAB6-D1FD-4489-ADE6-C5D02D3805BF}" srcOrd="0" destOrd="0" presId="urn:microsoft.com/office/officeart/2005/8/layout/orgChart1"/>
    <dgm:cxn modelId="{FF608B2B-C174-4C74-A66B-57BC06A4248E}" type="presParOf" srcId="{2BB76EC9-E5C8-4CD3-A03B-9E1F55603960}" destId="{2F62C841-CBDC-4068-AA15-92F6E11E57F8}" srcOrd="1" destOrd="0" presId="urn:microsoft.com/office/officeart/2005/8/layout/orgChart1"/>
    <dgm:cxn modelId="{1ACE5CD2-CBD3-4D63-9F8C-2B37CF2303AF}" type="presParOf" srcId="{A3FCF218-E4F5-4C02-BF39-53F2F5A9AECB}" destId="{C1C50BE0-2986-4F80-8B28-5213193A6F61}" srcOrd="1" destOrd="0" presId="urn:microsoft.com/office/officeart/2005/8/layout/orgChart1"/>
    <dgm:cxn modelId="{4D70F9B9-BCD4-4E51-A9EB-12A1CC0CEA26}" type="presParOf" srcId="{C1C50BE0-2986-4F80-8B28-5213193A6F61}" destId="{CA3A5961-3BE5-4150-9FDC-387F0192E246}" srcOrd="0" destOrd="0" presId="urn:microsoft.com/office/officeart/2005/8/layout/orgChart1"/>
    <dgm:cxn modelId="{D1199C68-1970-4BD3-9B21-8B699E4A51D4}" type="presParOf" srcId="{C1C50BE0-2986-4F80-8B28-5213193A6F61}" destId="{30D57266-15AD-4BCF-AB90-95412716D43A}" srcOrd="1" destOrd="0" presId="urn:microsoft.com/office/officeart/2005/8/layout/orgChart1"/>
    <dgm:cxn modelId="{DFC6D3AE-5EF0-47CA-BCD9-B07BCA1E045E}" type="presParOf" srcId="{30D57266-15AD-4BCF-AB90-95412716D43A}" destId="{BDC0D1EA-5157-4515-A272-22A96F29C772}" srcOrd="0" destOrd="0" presId="urn:microsoft.com/office/officeart/2005/8/layout/orgChart1"/>
    <dgm:cxn modelId="{8981B197-53AC-4750-ACBD-CA879C48C05F}" type="presParOf" srcId="{BDC0D1EA-5157-4515-A272-22A96F29C772}" destId="{744ED7B5-A6E4-428C-BD6D-6505C8D70B17}" srcOrd="0" destOrd="0" presId="urn:microsoft.com/office/officeart/2005/8/layout/orgChart1"/>
    <dgm:cxn modelId="{6804C4CB-6282-4AB1-9476-534934DCFDDC}" type="presParOf" srcId="{BDC0D1EA-5157-4515-A272-22A96F29C772}" destId="{B956968A-C5B1-4D6E-A046-763CE03073AF}" srcOrd="1" destOrd="0" presId="urn:microsoft.com/office/officeart/2005/8/layout/orgChart1"/>
    <dgm:cxn modelId="{9BCF0CC2-1035-4058-B2F0-6ED9F86AB1E7}" type="presParOf" srcId="{30D57266-15AD-4BCF-AB90-95412716D43A}" destId="{1817B9AD-B24C-4C98-AEB6-AF5C36B21B99}" srcOrd="1" destOrd="0" presId="urn:microsoft.com/office/officeart/2005/8/layout/orgChart1"/>
    <dgm:cxn modelId="{F5A77F81-B9EC-4620-A62C-E34B231BBE3F}" type="presParOf" srcId="{1817B9AD-B24C-4C98-AEB6-AF5C36B21B99}" destId="{78FBCC3D-FC42-4A00-94E7-BC95D159F675}" srcOrd="0" destOrd="0" presId="urn:microsoft.com/office/officeart/2005/8/layout/orgChart1"/>
    <dgm:cxn modelId="{95FD77E3-9A78-4422-9D05-66D1A6809F85}" type="presParOf" srcId="{1817B9AD-B24C-4C98-AEB6-AF5C36B21B99}" destId="{B3F7960F-62C0-4C63-A1B4-010D48ACA37D}" srcOrd="1" destOrd="0" presId="urn:microsoft.com/office/officeart/2005/8/layout/orgChart1"/>
    <dgm:cxn modelId="{8DA578B4-C993-4183-9FEE-0631557DB00C}" type="presParOf" srcId="{B3F7960F-62C0-4C63-A1B4-010D48ACA37D}" destId="{5CB31E7F-FDE3-446B-81C5-26884CF1307B}" srcOrd="0" destOrd="0" presId="urn:microsoft.com/office/officeart/2005/8/layout/orgChart1"/>
    <dgm:cxn modelId="{4AD74ED2-2D99-4446-B0F0-EC4DAADFF2BE}" type="presParOf" srcId="{5CB31E7F-FDE3-446B-81C5-26884CF1307B}" destId="{8B1786D6-60FE-4F63-B709-67882D48A26D}" srcOrd="0" destOrd="0" presId="urn:microsoft.com/office/officeart/2005/8/layout/orgChart1"/>
    <dgm:cxn modelId="{45BD180E-C8FB-4F4A-A148-C7098EBD471B}" type="presParOf" srcId="{5CB31E7F-FDE3-446B-81C5-26884CF1307B}" destId="{33A3897C-FF5B-4E63-9F5C-0D000DDD664A}" srcOrd="1" destOrd="0" presId="urn:microsoft.com/office/officeart/2005/8/layout/orgChart1"/>
    <dgm:cxn modelId="{0D2884AD-FB7C-4DAE-BAAB-8391FA510CC4}" type="presParOf" srcId="{B3F7960F-62C0-4C63-A1B4-010D48ACA37D}" destId="{C3D6FB39-71C9-455F-B073-597AE11F00BC}" srcOrd="1" destOrd="0" presId="urn:microsoft.com/office/officeart/2005/8/layout/orgChart1"/>
    <dgm:cxn modelId="{2C24247E-07C5-4E39-9B07-9F669BF3BB87}" type="presParOf" srcId="{B3F7960F-62C0-4C63-A1B4-010D48ACA37D}" destId="{0557E2AA-3BA1-4674-B0B5-CF75BB0E39B4}" srcOrd="2" destOrd="0" presId="urn:microsoft.com/office/officeart/2005/8/layout/orgChart1"/>
    <dgm:cxn modelId="{6BA1408A-C661-4025-A3CC-D93CAAA1F4EB}" type="presParOf" srcId="{1817B9AD-B24C-4C98-AEB6-AF5C36B21B99}" destId="{BF325E43-39D3-4216-B653-652FD9CF8160}" srcOrd="2" destOrd="0" presId="urn:microsoft.com/office/officeart/2005/8/layout/orgChart1"/>
    <dgm:cxn modelId="{AF9399B0-3686-497B-ACD1-8EF10F0FDCC1}" type="presParOf" srcId="{1817B9AD-B24C-4C98-AEB6-AF5C36B21B99}" destId="{5EEA51D8-5F54-4861-B7C7-19EBA7AA3FAD}" srcOrd="3" destOrd="0" presId="urn:microsoft.com/office/officeart/2005/8/layout/orgChart1"/>
    <dgm:cxn modelId="{84BA451A-423C-4C0F-8504-86DD0969F56B}" type="presParOf" srcId="{5EEA51D8-5F54-4861-B7C7-19EBA7AA3FAD}" destId="{36B67EBC-442C-481C-9600-64DF319C5FA6}" srcOrd="0" destOrd="0" presId="urn:microsoft.com/office/officeart/2005/8/layout/orgChart1"/>
    <dgm:cxn modelId="{7B4F3CA8-714B-4F01-8C33-EB0C6C705011}" type="presParOf" srcId="{36B67EBC-442C-481C-9600-64DF319C5FA6}" destId="{4AEFE982-9658-4307-A26F-B843C53F9A36}" srcOrd="0" destOrd="0" presId="urn:microsoft.com/office/officeart/2005/8/layout/orgChart1"/>
    <dgm:cxn modelId="{E41CF440-335C-4884-8496-8A3989DE74C7}" type="presParOf" srcId="{36B67EBC-442C-481C-9600-64DF319C5FA6}" destId="{94D5CA51-C659-42CC-A03E-6259EDFBC3CD}" srcOrd="1" destOrd="0" presId="urn:microsoft.com/office/officeart/2005/8/layout/orgChart1"/>
    <dgm:cxn modelId="{6564A49D-A1DB-40D3-A44A-C34FF2481423}" type="presParOf" srcId="{5EEA51D8-5F54-4861-B7C7-19EBA7AA3FAD}" destId="{9BB37D4A-F5D3-4BA0-AB77-C77226909983}" srcOrd="1" destOrd="0" presId="urn:microsoft.com/office/officeart/2005/8/layout/orgChart1"/>
    <dgm:cxn modelId="{E2A8436F-29C9-4887-836C-6F4AA79E199C}" type="presParOf" srcId="{5EEA51D8-5F54-4861-B7C7-19EBA7AA3FAD}" destId="{41301FF3-4104-4F25-9765-6FDD174A6C9F}" srcOrd="2" destOrd="0" presId="urn:microsoft.com/office/officeart/2005/8/layout/orgChart1"/>
    <dgm:cxn modelId="{CAC9C8AF-521A-4764-9180-420F31B35441}" type="presParOf" srcId="{1817B9AD-B24C-4C98-AEB6-AF5C36B21B99}" destId="{83669069-DACF-444B-89F4-B557AC7CA809}" srcOrd="4" destOrd="0" presId="urn:microsoft.com/office/officeart/2005/8/layout/orgChart1"/>
    <dgm:cxn modelId="{7733A627-CF8F-47C8-B65D-863F6637B9C7}" type="presParOf" srcId="{1817B9AD-B24C-4C98-AEB6-AF5C36B21B99}" destId="{0B6B2FCB-738F-4FDB-A872-A64FE4C2A900}" srcOrd="5" destOrd="0" presId="urn:microsoft.com/office/officeart/2005/8/layout/orgChart1"/>
    <dgm:cxn modelId="{C8B3D622-5DB5-4292-88E9-55DFF344EE85}" type="presParOf" srcId="{0B6B2FCB-738F-4FDB-A872-A64FE4C2A900}" destId="{7090A576-6391-4486-AA1B-4903616EAF25}" srcOrd="0" destOrd="0" presId="urn:microsoft.com/office/officeart/2005/8/layout/orgChart1"/>
    <dgm:cxn modelId="{79C1607E-B77B-4667-B656-EF2308B8B9A8}" type="presParOf" srcId="{7090A576-6391-4486-AA1B-4903616EAF25}" destId="{A59AD80F-4F73-4EBF-A877-3A36EFF7338E}" srcOrd="0" destOrd="0" presId="urn:microsoft.com/office/officeart/2005/8/layout/orgChart1"/>
    <dgm:cxn modelId="{D418E72D-C961-4E39-8FC2-E0B8E3C25BB3}" type="presParOf" srcId="{7090A576-6391-4486-AA1B-4903616EAF25}" destId="{05974178-68A4-45E3-9E2A-9F8588CDD907}" srcOrd="1" destOrd="0" presId="urn:microsoft.com/office/officeart/2005/8/layout/orgChart1"/>
    <dgm:cxn modelId="{2B00C2CD-0BD1-492E-8097-4E7204BABA65}" type="presParOf" srcId="{0B6B2FCB-738F-4FDB-A872-A64FE4C2A900}" destId="{71FCDCCF-520B-47B3-8600-759A2222BCBB}" srcOrd="1" destOrd="0" presId="urn:microsoft.com/office/officeart/2005/8/layout/orgChart1"/>
    <dgm:cxn modelId="{5490E55B-EA80-4C7D-A53D-EEB472915C20}" type="presParOf" srcId="{71FCDCCF-520B-47B3-8600-759A2222BCBB}" destId="{A95B8AAB-7606-4C9C-A149-7F2CAEDBF194}" srcOrd="0" destOrd="0" presId="urn:microsoft.com/office/officeart/2005/8/layout/orgChart1"/>
    <dgm:cxn modelId="{A08237E6-F51C-41EF-946B-798FED038AC9}" type="presParOf" srcId="{71FCDCCF-520B-47B3-8600-759A2222BCBB}" destId="{1C634905-4FD4-47DF-B1C7-829FE8C9DEFE}" srcOrd="1" destOrd="0" presId="urn:microsoft.com/office/officeart/2005/8/layout/orgChart1"/>
    <dgm:cxn modelId="{C7A42990-064E-4967-B7B2-9B10BCB8286E}" type="presParOf" srcId="{1C634905-4FD4-47DF-B1C7-829FE8C9DEFE}" destId="{A4214C9E-5AA8-4EC9-AFFA-68E8CE3228BD}" srcOrd="0" destOrd="0" presId="urn:microsoft.com/office/officeart/2005/8/layout/orgChart1"/>
    <dgm:cxn modelId="{A8E213FB-154A-469B-BA80-6F160DC94835}" type="presParOf" srcId="{A4214C9E-5AA8-4EC9-AFFA-68E8CE3228BD}" destId="{CFC12829-718B-470E-A85E-3F3AEC1B37D8}" srcOrd="0" destOrd="0" presId="urn:microsoft.com/office/officeart/2005/8/layout/orgChart1"/>
    <dgm:cxn modelId="{AA36F197-FABD-406D-8DDF-867F12AAD430}" type="presParOf" srcId="{A4214C9E-5AA8-4EC9-AFFA-68E8CE3228BD}" destId="{D5CA2C96-EF84-494D-B16E-FFB87214BD75}" srcOrd="1" destOrd="0" presId="urn:microsoft.com/office/officeart/2005/8/layout/orgChart1"/>
    <dgm:cxn modelId="{730ABEC9-8BA7-488B-A59F-1C9975673859}" type="presParOf" srcId="{1C634905-4FD4-47DF-B1C7-829FE8C9DEFE}" destId="{768458B6-3EA2-4785-858D-34A6AC86E957}" srcOrd="1" destOrd="0" presId="urn:microsoft.com/office/officeart/2005/8/layout/orgChart1"/>
    <dgm:cxn modelId="{242740DC-E885-49D4-98A5-6866E0F74579}" type="presParOf" srcId="{1C634905-4FD4-47DF-B1C7-829FE8C9DEFE}" destId="{95250773-7D6B-468C-A0CC-7BD4D6BDD67F}" srcOrd="2" destOrd="0" presId="urn:microsoft.com/office/officeart/2005/8/layout/orgChart1"/>
    <dgm:cxn modelId="{6FF24DAE-B5CD-47C0-A33C-6B76C1CE66AD}" type="presParOf" srcId="{0B6B2FCB-738F-4FDB-A872-A64FE4C2A900}" destId="{1E1F569F-9ED8-4960-8179-5C6048B7763D}" srcOrd="2" destOrd="0" presId="urn:microsoft.com/office/officeart/2005/8/layout/orgChart1"/>
    <dgm:cxn modelId="{BDF8F64A-8E0E-4C45-832B-5ECDC7D2E583}" type="presParOf" srcId="{30D57266-15AD-4BCF-AB90-95412716D43A}" destId="{6E0EFE09-3806-4E08-8742-AC8C2B03D002}" srcOrd="2" destOrd="0" presId="urn:microsoft.com/office/officeart/2005/8/layout/orgChart1"/>
    <dgm:cxn modelId="{8A906E12-9084-4876-A568-3D4ACA12F3D7}" type="presParOf" srcId="{A3FCF218-E4F5-4C02-BF39-53F2F5A9AECB}" destId="{36BCE3BC-0FAB-4892-9D60-83CB9EC364F8}"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5B8AAB-7606-4C9C-A149-7F2CAEDBF194}">
      <dsp:nvSpPr>
        <dsp:cNvPr id="0" name=""/>
        <dsp:cNvSpPr/>
      </dsp:nvSpPr>
      <dsp:spPr>
        <a:xfrm>
          <a:off x="3575854" y="2335609"/>
          <a:ext cx="182333" cy="559154"/>
        </a:xfrm>
        <a:custGeom>
          <a:avLst/>
          <a:gdLst/>
          <a:ahLst/>
          <a:cxnLst/>
          <a:rect l="0" t="0" r="0" b="0"/>
          <a:pathLst>
            <a:path>
              <a:moveTo>
                <a:pt x="0" y="0"/>
              </a:moveTo>
              <a:lnTo>
                <a:pt x="0" y="559154"/>
              </a:lnTo>
              <a:lnTo>
                <a:pt x="182333" y="559154"/>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669069-DACF-444B-89F4-B557AC7CA809}">
      <dsp:nvSpPr>
        <dsp:cNvPr id="0" name=""/>
        <dsp:cNvSpPr/>
      </dsp:nvSpPr>
      <dsp:spPr>
        <a:xfrm>
          <a:off x="2591255" y="1472566"/>
          <a:ext cx="1470819" cy="255266"/>
        </a:xfrm>
        <a:custGeom>
          <a:avLst/>
          <a:gdLst/>
          <a:ahLst/>
          <a:cxnLst/>
          <a:rect l="0" t="0" r="0" b="0"/>
          <a:pathLst>
            <a:path>
              <a:moveTo>
                <a:pt x="0" y="0"/>
              </a:moveTo>
              <a:lnTo>
                <a:pt x="0" y="127633"/>
              </a:lnTo>
              <a:lnTo>
                <a:pt x="1470819" y="127633"/>
              </a:lnTo>
              <a:lnTo>
                <a:pt x="1470819" y="255266"/>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325E43-39D3-4216-B653-652FD9CF8160}">
      <dsp:nvSpPr>
        <dsp:cNvPr id="0" name=""/>
        <dsp:cNvSpPr/>
      </dsp:nvSpPr>
      <dsp:spPr>
        <a:xfrm>
          <a:off x="2536005" y="1472566"/>
          <a:ext cx="91440" cy="721990"/>
        </a:xfrm>
        <a:custGeom>
          <a:avLst/>
          <a:gdLst/>
          <a:ahLst/>
          <a:cxnLst/>
          <a:rect l="0" t="0" r="0" b="0"/>
          <a:pathLst>
            <a:path>
              <a:moveTo>
                <a:pt x="55249" y="0"/>
              </a:moveTo>
              <a:lnTo>
                <a:pt x="55249" y="594357"/>
              </a:lnTo>
              <a:lnTo>
                <a:pt x="45720" y="594357"/>
              </a:lnTo>
              <a:lnTo>
                <a:pt x="45720" y="721990"/>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FBCC3D-FC42-4A00-94E7-BC95D159F675}">
      <dsp:nvSpPr>
        <dsp:cNvPr id="0" name=""/>
        <dsp:cNvSpPr/>
      </dsp:nvSpPr>
      <dsp:spPr>
        <a:xfrm>
          <a:off x="1101388" y="1472566"/>
          <a:ext cx="1489867" cy="274314"/>
        </a:xfrm>
        <a:custGeom>
          <a:avLst/>
          <a:gdLst/>
          <a:ahLst/>
          <a:cxnLst/>
          <a:rect l="0" t="0" r="0" b="0"/>
          <a:pathLst>
            <a:path>
              <a:moveTo>
                <a:pt x="1489867" y="0"/>
              </a:moveTo>
              <a:lnTo>
                <a:pt x="1489867" y="146680"/>
              </a:lnTo>
              <a:lnTo>
                <a:pt x="0" y="146680"/>
              </a:lnTo>
              <a:lnTo>
                <a:pt x="0" y="274314"/>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3A5961-3BE5-4150-9FDC-387F0192E246}">
      <dsp:nvSpPr>
        <dsp:cNvPr id="0" name=""/>
        <dsp:cNvSpPr/>
      </dsp:nvSpPr>
      <dsp:spPr>
        <a:xfrm>
          <a:off x="2545535" y="609523"/>
          <a:ext cx="91440" cy="255266"/>
        </a:xfrm>
        <a:custGeom>
          <a:avLst/>
          <a:gdLst/>
          <a:ahLst/>
          <a:cxnLst/>
          <a:rect l="0" t="0" r="0" b="0"/>
          <a:pathLst>
            <a:path>
              <a:moveTo>
                <a:pt x="45720" y="0"/>
              </a:moveTo>
              <a:lnTo>
                <a:pt x="45720" y="255266"/>
              </a:lnTo>
            </a:path>
          </a:pathLst>
        </a:custGeom>
        <a:noFill/>
        <a:ln w="25400" cap="flat" cmpd="sng" algn="ctr">
          <a:solidFill>
            <a:schemeClr val="tx2">
              <a:lumMod val="75000"/>
            </a:schemeClr>
          </a:solidFill>
          <a:prstDash val="solid"/>
        </a:ln>
        <a:effectLst/>
      </dsp:spPr>
      <dsp:style>
        <a:lnRef idx="2">
          <a:scrgbClr r="0" g="0" b="0"/>
        </a:lnRef>
        <a:fillRef idx="0">
          <a:scrgbClr r="0" g="0" b="0"/>
        </a:fillRef>
        <a:effectRef idx="0">
          <a:scrgbClr r="0" g="0" b="0"/>
        </a:effectRef>
        <a:fontRef idx="minor"/>
      </dsp:style>
    </dsp:sp>
    <dsp:sp modelId="{1FE3EAB6-D1FD-4489-ADE6-C5D02D3805BF}">
      <dsp:nvSpPr>
        <dsp:cNvPr id="0" name=""/>
        <dsp:cNvSpPr/>
      </dsp:nvSpPr>
      <dsp:spPr>
        <a:xfrm>
          <a:off x="1983478" y="1746"/>
          <a:ext cx="1215553" cy="607776"/>
        </a:xfrm>
        <a:prstGeom prst="rect">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VCET Lead Sustainability</a:t>
          </a:r>
        </a:p>
      </dsp:txBody>
      <dsp:txXfrm>
        <a:off x="1983478" y="1746"/>
        <a:ext cx="1215553" cy="607776"/>
      </dsp:txXfrm>
    </dsp:sp>
    <dsp:sp modelId="{744ED7B5-A6E4-428C-BD6D-6505C8D70B17}">
      <dsp:nvSpPr>
        <dsp:cNvPr id="0" name=""/>
        <dsp:cNvSpPr/>
      </dsp:nvSpPr>
      <dsp:spPr>
        <a:xfrm>
          <a:off x="1983478" y="864790"/>
          <a:ext cx="1215553" cy="607776"/>
        </a:xfrm>
        <a:prstGeom prst="rect">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Director of</a:t>
          </a:r>
          <a:r>
            <a:rPr lang="en-GB" sz="1000" kern="1200"/>
            <a:t> Sustainability</a:t>
          </a:r>
        </a:p>
      </dsp:txBody>
      <dsp:txXfrm>
        <a:off x="1983478" y="864790"/>
        <a:ext cx="1215553" cy="607776"/>
      </dsp:txXfrm>
    </dsp:sp>
    <dsp:sp modelId="{8B1786D6-60FE-4F63-B709-67882D48A26D}">
      <dsp:nvSpPr>
        <dsp:cNvPr id="0" name=""/>
        <dsp:cNvSpPr/>
      </dsp:nvSpPr>
      <dsp:spPr>
        <a:xfrm>
          <a:off x="493611" y="1746880"/>
          <a:ext cx="1215553" cy="607776"/>
        </a:xfrm>
        <a:prstGeom prst="rect">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Sustainability Innovation Manager</a:t>
          </a:r>
        </a:p>
      </dsp:txBody>
      <dsp:txXfrm>
        <a:off x="493611" y="1746880"/>
        <a:ext cx="1215553" cy="607776"/>
      </dsp:txXfrm>
    </dsp:sp>
    <dsp:sp modelId="{4AEFE982-9658-4307-A26F-B843C53F9A36}">
      <dsp:nvSpPr>
        <dsp:cNvPr id="0" name=""/>
        <dsp:cNvSpPr/>
      </dsp:nvSpPr>
      <dsp:spPr>
        <a:xfrm>
          <a:off x="1973948" y="2194557"/>
          <a:ext cx="1215553" cy="607776"/>
        </a:xfrm>
        <a:prstGeom prst="rect">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Education for Sustainable Development Officer</a:t>
          </a:r>
        </a:p>
      </dsp:txBody>
      <dsp:txXfrm>
        <a:off x="1973948" y="2194557"/>
        <a:ext cx="1215553" cy="607776"/>
      </dsp:txXfrm>
    </dsp:sp>
    <dsp:sp modelId="{A59AD80F-4F73-4EBF-A877-3A36EFF7338E}">
      <dsp:nvSpPr>
        <dsp:cNvPr id="0" name=""/>
        <dsp:cNvSpPr/>
      </dsp:nvSpPr>
      <dsp:spPr>
        <a:xfrm>
          <a:off x="3454298" y="1727833"/>
          <a:ext cx="1215553" cy="607776"/>
        </a:xfrm>
        <a:prstGeom prst="rect">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Assistant Director of Sustainability</a:t>
          </a:r>
        </a:p>
      </dsp:txBody>
      <dsp:txXfrm>
        <a:off x="3454298" y="1727833"/>
        <a:ext cx="1215553" cy="607776"/>
      </dsp:txXfrm>
    </dsp:sp>
    <dsp:sp modelId="{CFC12829-718B-470E-A85E-3F3AEC1B37D8}">
      <dsp:nvSpPr>
        <dsp:cNvPr id="0" name=""/>
        <dsp:cNvSpPr/>
      </dsp:nvSpPr>
      <dsp:spPr>
        <a:xfrm>
          <a:off x="3758187" y="2590876"/>
          <a:ext cx="1215553" cy="607776"/>
        </a:xfrm>
        <a:prstGeom prst="rect">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Sustainability Engagement Officer </a:t>
          </a:r>
        </a:p>
      </dsp:txBody>
      <dsp:txXfrm>
        <a:off x="3758187" y="2590876"/>
        <a:ext cx="1215553" cy="60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99314-7836-4F3F-8A2D-B7664DF67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Month Year</dc:subject>
  <dc:creator>Reade Ann</dc:creator>
  <cp:lastModifiedBy>Rebecca Bennett</cp:lastModifiedBy>
  <cp:revision>9</cp:revision>
  <cp:lastPrinted>2011-09-22T15:25:00Z</cp:lastPrinted>
  <dcterms:created xsi:type="dcterms:W3CDTF">2023-01-13T11:53:00Z</dcterms:created>
  <dcterms:modified xsi:type="dcterms:W3CDTF">2023-01-13T13:27:00Z</dcterms:modified>
</cp:coreProperties>
</file>