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B834" w14:textId="77777777" w:rsidR="00FB4398" w:rsidRPr="00164CBA" w:rsidRDefault="00FB4398">
      <w:pPr>
        <w:rPr>
          <w:rFonts w:ascii="Calibri" w:hAnsi="Calibri" w:cs="Arial"/>
          <w:color w:val="FF6600"/>
          <w:sz w:val="22"/>
          <w:szCs w:val="22"/>
        </w:rPr>
      </w:pPr>
    </w:p>
    <w:p w14:paraId="60079514" w14:textId="77777777" w:rsidR="00FB4398" w:rsidRPr="00164CBA" w:rsidRDefault="00FB4398">
      <w:pPr>
        <w:rPr>
          <w:rFonts w:ascii="Calibri" w:hAnsi="Calibri" w:cs="Arial"/>
          <w:color w:val="FF6600"/>
          <w:sz w:val="22"/>
          <w:szCs w:val="22"/>
        </w:rPr>
      </w:pPr>
    </w:p>
    <w:p w14:paraId="1DEF1994" w14:textId="77777777" w:rsidR="00FB4398" w:rsidRPr="00164CBA" w:rsidRDefault="00FB4398">
      <w:pPr>
        <w:rPr>
          <w:rFonts w:ascii="Calibri" w:hAnsi="Calibri" w:cs="Arial"/>
          <w:color w:val="FF6600"/>
          <w:sz w:val="22"/>
          <w:szCs w:val="22"/>
        </w:rPr>
      </w:pPr>
    </w:p>
    <w:p w14:paraId="78B4F929" w14:textId="77777777" w:rsidR="00FB4398" w:rsidRPr="00164CBA" w:rsidRDefault="00FB4398">
      <w:pPr>
        <w:rPr>
          <w:rFonts w:ascii="Calibri" w:hAnsi="Calibri" w:cs="Arial"/>
          <w:color w:val="FF6600"/>
          <w:sz w:val="22"/>
          <w:szCs w:val="22"/>
        </w:rPr>
      </w:pPr>
    </w:p>
    <w:p w14:paraId="51C79527" w14:textId="77777777" w:rsidR="00FB4398" w:rsidRPr="00164CBA" w:rsidRDefault="00FB4398">
      <w:pPr>
        <w:rPr>
          <w:rFonts w:ascii="Calibri" w:hAnsi="Calibri" w:cs="Arial"/>
          <w:color w:val="FF6600"/>
          <w:sz w:val="22"/>
          <w:szCs w:val="22"/>
        </w:rPr>
      </w:pPr>
    </w:p>
    <w:p w14:paraId="70B1CB5D" w14:textId="77777777" w:rsidR="00FB4398" w:rsidRPr="00164CBA" w:rsidRDefault="00FB4398">
      <w:pPr>
        <w:rPr>
          <w:rFonts w:ascii="Calibri" w:hAnsi="Calibri" w:cs="Arial"/>
          <w:color w:val="FF6600"/>
          <w:sz w:val="22"/>
          <w:szCs w:val="22"/>
        </w:rPr>
      </w:pPr>
    </w:p>
    <w:p w14:paraId="6FD39296" w14:textId="77777777" w:rsidR="00FB4398" w:rsidRPr="00164CBA" w:rsidRDefault="006043E7">
      <w:pPr>
        <w:rPr>
          <w:rFonts w:ascii="Calibri" w:hAnsi="Calibri" w:cs="Arial"/>
          <w:sz w:val="48"/>
          <w:szCs w:val="48"/>
        </w:rPr>
      </w:pPr>
      <w:r>
        <w:rPr>
          <w:rFonts w:ascii="Calibri" w:hAnsi="Calibri" w:cs="Arial"/>
          <w:sz w:val="48"/>
          <w:szCs w:val="48"/>
        </w:rPr>
        <w:t xml:space="preserve">Research &amp; </w:t>
      </w:r>
      <w:r w:rsidR="004A2534">
        <w:rPr>
          <w:rFonts w:ascii="Calibri" w:hAnsi="Calibri" w:cs="Arial"/>
          <w:sz w:val="48"/>
          <w:szCs w:val="48"/>
        </w:rPr>
        <w:t>Enterprise</w:t>
      </w:r>
    </w:p>
    <w:p w14:paraId="22AB8299" w14:textId="07C8A7BE" w:rsidR="00E864F8" w:rsidRPr="00E864F8" w:rsidRDefault="00663B49" w:rsidP="00E864F8">
      <w:pPr>
        <w:pStyle w:val="BodyTextIndent2"/>
        <w:tabs>
          <w:tab w:val="left" w:pos="5440"/>
        </w:tabs>
        <w:spacing w:line="240" w:lineRule="auto"/>
        <w:ind w:left="0"/>
        <w:rPr>
          <w:rFonts w:ascii="Calibri" w:hAnsi="Calibri" w:cs="Arial"/>
          <w:b/>
          <w:sz w:val="36"/>
          <w:szCs w:val="36"/>
          <w:lang w:eastAsia="en-US"/>
        </w:rPr>
      </w:pPr>
      <w:r>
        <w:rPr>
          <w:rFonts w:ascii="Calibri" w:hAnsi="Calibri" w:cs="Arial"/>
          <w:b/>
          <w:sz w:val="36"/>
          <w:szCs w:val="36"/>
          <w:lang w:eastAsia="en-US"/>
        </w:rPr>
        <w:t>SCHOOL OF SCIENCE, ENGINEERING &amp; ENVIRONMENT</w:t>
      </w:r>
    </w:p>
    <w:p w14:paraId="28BDF609" w14:textId="77777777" w:rsidR="00FB4398" w:rsidRPr="00164CBA" w:rsidRDefault="00FB4398">
      <w:pPr>
        <w:rPr>
          <w:rFonts w:ascii="Calibri" w:hAnsi="Calibri" w:cs="Arial"/>
          <w:sz w:val="48"/>
          <w:szCs w:val="48"/>
        </w:rPr>
      </w:pPr>
    </w:p>
    <w:p w14:paraId="1A947191" w14:textId="77777777" w:rsidR="00FB4398" w:rsidRPr="00164CBA" w:rsidRDefault="00FB4398">
      <w:pPr>
        <w:rPr>
          <w:rFonts w:ascii="Calibri" w:hAnsi="Calibri" w:cs="Arial"/>
          <w:sz w:val="48"/>
          <w:szCs w:val="48"/>
        </w:rPr>
      </w:pPr>
      <w:r w:rsidRPr="00164CBA">
        <w:rPr>
          <w:rFonts w:ascii="Calibri" w:hAnsi="Calibri" w:cs="Arial"/>
          <w:sz w:val="48"/>
          <w:szCs w:val="48"/>
        </w:rPr>
        <w:t>Job Opportunity</w:t>
      </w:r>
    </w:p>
    <w:p w14:paraId="03E64EB6" w14:textId="6FAD5A22" w:rsidR="00F319FF" w:rsidRDefault="0050130D" w:rsidP="3CBA0849">
      <w:pPr>
        <w:rPr>
          <w:rFonts w:ascii="Calibri" w:hAnsi="Calibri" w:cs="Arial"/>
          <w:b/>
          <w:bCs/>
          <w:sz w:val="48"/>
          <w:szCs w:val="48"/>
        </w:rPr>
      </w:pPr>
      <w:r w:rsidRPr="0050130D">
        <w:rPr>
          <w:rFonts w:ascii="Calibri" w:hAnsi="Calibri" w:cs="Arial"/>
          <w:b/>
          <w:bCs/>
          <w:sz w:val="48"/>
          <w:szCs w:val="48"/>
        </w:rPr>
        <w:t>TECHNICAL ENGINEER</w:t>
      </w:r>
      <w:r w:rsidR="00307CA0" w:rsidRPr="0050130D">
        <w:rPr>
          <w:rFonts w:ascii="Calibri" w:hAnsi="Calibri" w:cs="Arial"/>
          <w:b/>
          <w:bCs/>
          <w:sz w:val="48"/>
          <w:szCs w:val="48"/>
        </w:rPr>
        <w:t xml:space="preserve"> </w:t>
      </w:r>
      <w:r w:rsidR="00F319FF" w:rsidRPr="002573B8">
        <w:rPr>
          <w:rFonts w:ascii="Calibri" w:hAnsi="Calibri" w:cs="Arial"/>
          <w:b/>
          <w:bCs/>
          <w:sz w:val="48"/>
          <w:szCs w:val="48"/>
        </w:rPr>
        <w:t xml:space="preserve">/ </w:t>
      </w:r>
      <w:r w:rsidR="00F319FF" w:rsidRPr="5366C991">
        <w:rPr>
          <w:rFonts w:ascii="Calibri" w:hAnsi="Calibri" w:cs="Arial"/>
          <w:b/>
          <w:bCs/>
          <w:sz w:val="48"/>
          <w:szCs w:val="48"/>
        </w:rPr>
        <w:t>KTP Associate position</w:t>
      </w:r>
    </w:p>
    <w:p w14:paraId="59B403E3" w14:textId="2074A51C" w:rsidR="00FB4398" w:rsidRPr="00164CBA" w:rsidRDefault="00663B49" w:rsidP="002844D0">
      <w:pPr>
        <w:rPr>
          <w:rFonts w:ascii="Calibri" w:hAnsi="Calibri" w:cs="Arial"/>
          <w:sz w:val="48"/>
          <w:szCs w:val="48"/>
        </w:rPr>
      </w:pPr>
      <w:r>
        <w:rPr>
          <w:rFonts w:ascii="Calibri" w:hAnsi="Calibri" w:cs="Arial"/>
          <w:sz w:val="48"/>
          <w:szCs w:val="48"/>
        </w:rPr>
        <w:t>VALVES INSTRUMENTS PLUS LTD</w:t>
      </w:r>
    </w:p>
    <w:p w14:paraId="6A060BC8" w14:textId="77777777" w:rsidR="00FB4398" w:rsidRPr="00164CBA" w:rsidRDefault="00FB4398">
      <w:pPr>
        <w:rPr>
          <w:rFonts w:ascii="Calibri" w:hAnsi="Calibri" w:cs="Arial"/>
          <w:color w:val="FF6600"/>
          <w:sz w:val="48"/>
          <w:szCs w:val="48"/>
        </w:rPr>
      </w:pPr>
    </w:p>
    <w:p w14:paraId="04FEDC37" w14:textId="7BA9D71C" w:rsidR="00FB4398" w:rsidRPr="00B84C23" w:rsidRDefault="00663B49" w:rsidP="00EC3FA9">
      <w:pPr>
        <w:rPr>
          <w:rFonts w:ascii="Calibri" w:hAnsi="Calibri" w:cs="Arial"/>
          <w:sz w:val="32"/>
          <w:szCs w:val="32"/>
        </w:rPr>
      </w:pPr>
      <w:r>
        <w:rPr>
          <w:rFonts w:ascii="Calibri" w:hAnsi="Calibri" w:cs="Arial"/>
          <w:sz w:val="32"/>
          <w:szCs w:val="32"/>
        </w:rPr>
        <w:t>Astley, Greater Manchester, M27</w:t>
      </w:r>
    </w:p>
    <w:p w14:paraId="4052D451" w14:textId="77777777" w:rsidR="00FB4398" w:rsidRPr="00164CBA" w:rsidRDefault="00FB4398">
      <w:pPr>
        <w:rPr>
          <w:rFonts w:ascii="Calibri" w:hAnsi="Calibri" w:cs="Arial"/>
          <w:color w:val="FF6600"/>
          <w:sz w:val="32"/>
          <w:szCs w:val="32"/>
        </w:rPr>
      </w:pPr>
    </w:p>
    <w:p w14:paraId="44A7F2F4" w14:textId="77777777" w:rsidR="00FB4398" w:rsidRPr="00164CBA" w:rsidRDefault="00FB4398" w:rsidP="00FB4398">
      <w:pPr>
        <w:rPr>
          <w:rFonts w:ascii="Calibri" w:hAnsi="Calibri" w:cs="Arial"/>
          <w:b/>
          <w:bCs/>
          <w:sz w:val="32"/>
          <w:szCs w:val="32"/>
        </w:rPr>
      </w:pPr>
      <w:r w:rsidRPr="00164CBA">
        <w:rPr>
          <w:rFonts w:ascii="Calibri" w:hAnsi="Calibri" w:cs="Arial"/>
          <w:b/>
          <w:bCs/>
          <w:sz w:val="32"/>
          <w:szCs w:val="32"/>
        </w:rPr>
        <w:t>Overview, Job Description and Person Specification</w:t>
      </w:r>
    </w:p>
    <w:p w14:paraId="7A205813" w14:textId="77777777" w:rsidR="00FB4398" w:rsidRPr="00164CBA" w:rsidRDefault="00FB4398">
      <w:pPr>
        <w:rPr>
          <w:rFonts w:ascii="Calibri" w:hAnsi="Calibri" w:cs="Arial"/>
          <w:b/>
          <w:bCs/>
          <w:sz w:val="22"/>
          <w:szCs w:val="22"/>
        </w:rPr>
      </w:pPr>
    </w:p>
    <w:p w14:paraId="45DFBE26" w14:textId="77777777" w:rsidR="00FB4398" w:rsidRPr="00164CBA" w:rsidRDefault="00FB4398">
      <w:pPr>
        <w:rPr>
          <w:rFonts w:ascii="Calibri" w:hAnsi="Calibri" w:cs="Arial"/>
          <w:b/>
          <w:bCs/>
          <w:color w:val="FF6600"/>
          <w:sz w:val="22"/>
          <w:szCs w:val="22"/>
        </w:rPr>
      </w:pPr>
    </w:p>
    <w:p w14:paraId="338E8B5A" w14:textId="77777777" w:rsidR="00FB4398" w:rsidRPr="00164CBA" w:rsidRDefault="00FB4398">
      <w:pPr>
        <w:rPr>
          <w:rFonts w:ascii="Calibri" w:hAnsi="Calibri" w:cs="Arial"/>
          <w:b/>
          <w:bCs/>
          <w:color w:val="FF6600"/>
          <w:sz w:val="22"/>
          <w:szCs w:val="22"/>
        </w:rPr>
      </w:pPr>
    </w:p>
    <w:p w14:paraId="7E84C379" w14:textId="77777777" w:rsidR="00FB4398" w:rsidRPr="00164CBA" w:rsidRDefault="00FB4398">
      <w:pPr>
        <w:rPr>
          <w:rFonts w:ascii="Calibri" w:hAnsi="Calibri" w:cs="Arial"/>
          <w:b/>
          <w:bCs/>
          <w:color w:val="FF6600"/>
          <w:sz w:val="22"/>
          <w:szCs w:val="22"/>
        </w:rPr>
      </w:pPr>
    </w:p>
    <w:p w14:paraId="464BF99C" w14:textId="77777777" w:rsidR="00FB4398" w:rsidRPr="00164CBA" w:rsidRDefault="00FB4398">
      <w:pPr>
        <w:rPr>
          <w:rFonts w:ascii="Calibri" w:hAnsi="Calibri" w:cs="Arial"/>
          <w:b/>
          <w:bCs/>
          <w:color w:val="FF6600"/>
          <w:sz w:val="22"/>
          <w:szCs w:val="22"/>
        </w:rPr>
      </w:pPr>
    </w:p>
    <w:p w14:paraId="6BB3AADD" w14:textId="77777777" w:rsidR="00FB4398" w:rsidRPr="00164CBA" w:rsidRDefault="00FB4398">
      <w:pPr>
        <w:rPr>
          <w:rFonts w:ascii="Calibri" w:hAnsi="Calibri" w:cs="Arial"/>
          <w:b/>
          <w:bCs/>
          <w:color w:val="FF6600"/>
          <w:sz w:val="22"/>
          <w:szCs w:val="22"/>
        </w:rPr>
      </w:pPr>
    </w:p>
    <w:p w14:paraId="66AECE47" w14:textId="77777777" w:rsidR="00FB4398" w:rsidRPr="00164CBA" w:rsidRDefault="00FB4398">
      <w:pPr>
        <w:rPr>
          <w:rFonts w:ascii="Calibri" w:hAnsi="Calibri" w:cs="Arial"/>
          <w:b/>
          <w:bCs/>
          <w:color w:val="FF6600"/>
          <w:sz w:val="22"/>
          <w:szCs w:val="22"/>
        </w:rPr>
      </w:pPr>
    </w:p>
    <w:p w14:paraId="5B2C6C82" w14:textId="77777777" w:rsidR="00FB4398" w:rsidRPr="00164CBA" w:rsidRDefault="00FB4398">
      <w:pPr>
        <w:rPr>
          <w:rFonts w:ascii="Calibri" w:hAnsi="Calibri" w:cs="Arial"/>
          <w:b/>
          <w:bCs/>
          <w:color w:val="FF6600"/>
          <w:sz w:val="22"/>
          <w:szCs w:val="22"/>
        </w:rPr>
      </w:pPr>
    </w:p>
    <w:p w14:paraId="524B9496" w14:textId="77777777" w:rsidR="00FB4398" w:rsidRPr="00164CBA" w:rsidRDefault="00FB4398">
      <w:pPr>
        <w:rPr>
          <w:rFonts w:ascii="Calibri" w:hAnsi="Calibri" w:cs="Arial"/>
          <w:b/>
          <w:bCs/>
          <w:color w:val="FF6600"/>
          <w:sz w:val="22"/>
          <w:szCs w:val="22"/>
        </w:rPr>
      </w:pPr>
    </w:p>
    <w:p w14:paraId="389024C5" w14:textId="77777777" w:rsidR="00FB4398" w:rsidRPr="00164CBA" w:rsidRDefault="00FB4398">
      <w:pPr>
        <w:rPr>
          <w:rFonts w:ascii="Calibri" w:hAnsi="Calibri" w:cs="Arial"/>
          <w:b/>
          <w:bCs/>
          <w:color w:val="FF6600"/>
          <w:sz w:val="22"/>
          <w:szCs w:val="22"/>
        </w:rPr>
      </w:pPr>
    </w:p>
    <w:p w14:paraId="0CDF7116" w14:textId="77777777" w:rsidR="00FB4398" w:rsidRPr="00164CBA" w:rsidRDefault="00FB4398">
      <w:pPr>
        <w:rPr>
          <w:rFonts w:ascii="Calibri" w:hAnsi="Calibri" w:cs="Arial"/>
          <w:b/>
          <w:bCs/>
          <w:color w:val="FF6600"/>
          <w:sz w:val="22"/>
          <w:szCs w:val="22"/>
        </w:rPr>
      </w:pPr>
    </w:p>
    <w:p w14:paraId="73021276" w14:textId="77777777" w:rsidR="00FB4398" w:rsidRPr="00164CBA" w:rsidRDefault="00FB4398">
      <w:pPr>
        <w:rPr>
          <w:rFonts w:ascii="Calibri" w:hAnsi="Calibri" w:cs="Arial"/>
          <w:b/>
          <w:bCs/>
          <w:color w:val="FF6600"/>
          <w:sz w:val="22"/>
          <w:szCs w:val="22"/>
        </w:rPr>
      </w:pPr>
    </w:p>
    <w:p w14:paraId="318B1EEC" w14:textId="77777777" w:rsidR="00FB4398" w:rsidRPr="00164CBA" w:rsidRDefault="00FB4398">
      <w:pPr>
        <w:rPr>
          <w:rFonts w:ascii="Calibri" w:hAnsi="Calibri" w:cs="Arial"/>
          <w:b/>
          <w:bCs/>
          <w:color w:val="FF6600"/>
          <w:sz w:val="22"/>
          <w:szCs w:val="22"/>
        </w:rPr>
      </w:pPr>
    </w:p>
    <w:p w14:paraId="412E067F" w14:textId="77777777" w:rsidR="00FB4398" w:rsidRPr="00164CBA" w:rsidRDefault="00FB4398">
      <w:pPr>
        <w:rPr>
          <w:rFonts w:ascii="Calibri" w:hAnsi="Calibri" w:cs="Arial"/>
          <w:b/>
          <w:bCs/>
          <w:color w:val="FF6600"/>
          <w:sz w:val="22"/>
          <w:szCs w:val="22"/>
        </w:rPr>
      </w:pPr>
    </w:p>
    <w:p w14:paraId="1DBC09E9" w14:textId="77777777" w:rsidR="00FB4398" w:rsidRPr="00164CBA" w:rsidRDefault="00FB4398">
      <w:pPr>
        <w:rPr>
          <w:rFonts w:ascii="Calibri" w:hAnsi="Calibri" w:cs="Arial"/>
          <w:b/>
          <w:bCs/>
          <w:color w:val="FF6600"/>
          <w:sz w:val="22"/>
          <w:szCs w:val="22"/>
        </w:rPr>
      </w:pPr>
    </w:p>
    <w:p w14:paraId="51D4E5F7" w14:textId="77777777" w:rsidR="00FB4398" w:rsidRPr="00164CBA" w:rsidRDefault="00FB4398">
      <w:pPr>
        <w:rPr>
          <w:rFonts w:ascii="Calibri" w:hAnsi="Calibri" w:cs="Arial"/>
          <w:b/>
          <w:bCs/>
          <w:color w:val="FF6600"/>
          <w:sz w:val="22"/>
          <w:szCs w:val="22"/>
        </w:rPr>
      </w:pPr>
    </w:p>
    <w:p w14:paraId="6F872904" w14:textId="77777777" w:rsidR="00FB4398" w:rsidRPr="00164CBA" w:rsidRDefault="00FB4398">
      <w:pPr>
        <w:rPr>
          <w:rFonts w:ascii="Calibri" w:hAnsi="Calibri" w:cs="Arial"/>
          <w:b/>
          <w:bCs/>
          <w:color w:val="FF6600"/>
          <w:sz w:val="22"/>
          <w:szCs w:val="22"/>
        </w:rPr>
      </w:pPr>
    </w:p>
    <w:p w14:paraId="2F3D7B0F" w14:textId="77777777" w:rsidR="00FB4398" w:rsidRPr="00164CBA" w:rsidRDefault="00FB4398">
      <w:pPr>
        <w:rPr>
          <w:rFonts w:ascii="Calibri" w:hAnsi="Calibri" w:cs="Arial"/>
          <w:b/>
          <w:bCs/>
          <w:color w:val="FF6600"/>
          <w:sz w:val="22"/>
          <w:szCs w:val="22"/>
        </w:rPr>
      </w:pPr>
    </w:p>
    <w:p w14:paraId="64A6CAFC" w14:textId="77777777" w:rsidR="00FB4398" w:rsidRPr="00164CBA" w:rsidRDefault="00FB4398">
      <w:pPr>
        <w:rPr>
          <w:rFonts w:ascii="Calibri" w:hAnsi="Calibri" w:cs="Arial"/>
          <w:b/>
          <w:bCs/>
          <w:color w:val="FF6600"/>
          <w:sz w:val="22"/>
          <w:szCs w:val="22"/>
        </w:rPr>
      </w:pPr>
    </w:p>
    <w:p w14:paraId="6DC60BE5" w14:textId="77777777" w:rsidR="00FB4398" w:rsidRPr="00164CBA" w:rsidRDefault="00FB4398">
      <w:pPr>
        <w:rPr>
          <w:rFonts w:ascii="Calibri" w:hAnsi="Calibri" w:cs="Arial"/>
          <w:b/>
          <w:bCs/>
          <w:color w:val="FF6600"/>
          <w:sz w:val="22"/>
          <w:szCs w:val="22"/>
        </w:rPr>
      </w:pPr>
    </w:p>
    <w:p w14:paraId="61C3550A" w14:textId="77777777" w:rsidR="00FB4398" w:rsidRPr="00164CBA" w:rsidRDefault="00FB4398">
      <w:pPr>
        <w:rPr>
          <w:rFonts w:ascii="Calibri" w:hAnsi="Calibri" w:cs="Arial"/>
          <w:b/>
          <w:bCs/>
          <w:color w:val="FF6600"/>
          <w:sz w:val="22"/>
          <w:szCs w:val="22"/>
        </w:rPr>
      </w:pPr>
    </w:p>
    <w:p w14:paraId="1DA23C6C" w14:textId="77777777" w:rsidR="00FB4398" w:rsidRPr="00164CBA" w:rsidRDefault="00FB4398">
      <w:pPr>
        <w:rPr>
          <w:rFonts w:ascii="Calibri" w:hAnsi="Calibri" w:cs="Arial"/>
          <w:b/>
          <w:bCs/>
          <w:color w:val="FF6600"/>
          <w:sz w:val="22"/>
          <w:szCs w:val="22"/>
        </w:rPr>
      </w:pPr>
    </w:p>
    <w:p w14:paraId="73F4C243" w14:textId="77777777" w:rsidR="00FB4398" w:rsidRDefault="00FB4398">
      <w:pPr>
        <w:rPr>
          <w:rFonts w:ascii="Calibri" w:hAnsi="Calibri" w:cs="Arial"/>
          <w:b/>
          <w:bCs/>
          <w:color w:val="FF6600"/>
          <w:sz w:val="22"/>
          <w:szCs w:val="22"/>
        </w:rPr>
      </w:pPr>
    </w:p>
    <w:p w14:paraId="0FCD8C0A" w14:textId="77777777" w:rsidR="001F4A43" w:rsidRDefault="001F4A43">
      <w:pPr>
        <w:rPr>
          <w:rFonts w:ascii="Calibri" w:hAnsi="Calibri" w:cs="Arial"/>
          <w:b/>
          <w:bCs/>
          <w:color w:val="FF6600"/>
          <w:sz w:val="22"/>
          <w:szCs w:val="22"/>
        </w:rPr>
      </w:pPr>
    </w:p>
    <w:p w14:paraId="5B820D4F" w14:textId="77777777" w:rsidR="001F4A43" w:rsidRDefault="001F4A43">
      <w:pPr>
        <w:rPr>
          <w:rFonts w:ascii="Calibri" w:hAnsi="Calibri" w:cs="Arial"/>
          <w:b/>
          <w:bCs/>
          <w:color w:val="FF6600"/>
          <w:sz w:val="22"/>
          <w:szCs w:val="22"/>
        </w:rPr>
      </w:pPr>
    </w:p>
    <w:p w14:paraId="1C02B7B4" w14:textId="77777777" w:rsidR="00291EB6" w:rsidRDefault="00291EB6" w:rsidP="00127884">
      <w:pPr>
        <w:rPr>
          <w:rFonts w:ascii="Calibri" w:hAnsi="Calibri" w:cs="Arial"/>
          <w:b/>
          <w:bCs/>
          <w:sz w:val="28"/>
          <w:szCs w:val="28"/>
        </w:rPr>
      </w:pPr>
    </w:p>
    <w:p w14:paraId="2F4E3C2C" w14:textId="25E13390" w:rsidR="00FB4398" w:rsidRPr="00164CBA" w:rsidRDefault="00FB4398" w:rsidP="00127884">
      <w:pPr>
        <w:rPr>
          <w:rFonts w:ascii="Calibri" w:hAnsi="Calibri" w:cs="Arial"/>
          <w:b/>
          <w:bCs/>
          <w:sz w:val="28"/>
          <w:szCs w:val="28"/>
        </w:rPr>
      </w:pPr>
      <w:r w:rsidRPr="00164CBA">
        <w:rPr>
          <w:rFonts w:ascii="Calibri" w:hAnsi="Calibri" w:cs="Arial"/>
          <w:b/>
          <w:bCs/>
          <w:sz w:val="28"/>
          <w:szCs w:val="28"/>
        </w:rPr>
        <w:lastRenderedPageBreak/>
        <w:t>KTP</w:t>
      </w:r>
      <w:r w:rsidR="004029D6">
        <w:rPr>
          <w:rFonts w:ascii="Calibri" w:hAnsi="Calibri" w:cs="Arial"/>
          <w:b/>
          <w:bCs/>
          <w:sz w:val="28"/>
          <w:szCs w:val="28"/>
        </w:rPr>
        <w:t xml:space="preserve"> Associate with </w:t>
      </w:r>
      <w:r w:rsidR="00663B49">
        <w:rPr>
          <w:rFonts w:ascii="Calibri" w:hAnsi="Calibri" w:cs="Arial"/>
          <w:b/>
          <w:bCs/>
          <w:sz w:val="28"/>
          <w:szCs w:val="28"/>
        </w:rPr>
        <w:t>Valves Instruments Plus Ltd</w:t>
      </w:r>
    </w:p>
    <w:p w14:paraId="67673E45" w14:textId="77777777" w:rsidR="00FB4398" w:rsidRPr="00164CBA" w:rsidRDefault="00FB4398">
      <w:pPr>
        <w:rPr>
          <w:rFonts w:ascii="Calibri" w:hAnsi="Calibri" w:cs="Arial"/>
          <w:b/>
          <w:bCs/>
          <w:sz w:val="28"/>
          <w:szCs w:val="28"/>
        </w:rPr>
      </w:pPr>
    </w:p>
    <w:p w14:paraId="7ECCD88B" w14:textId="77777777" w:rsidR="00FB4398" w:rsidRPr="00164CBA" w:rsidRDefault="00FB4398">
      <w:pPr>
        <w:rPr>
          <w:rFonts w:ascii="Calibri" w:hAnsi="Calibri" w:cs="Arial"/>
          <w:b/>
          <w:bCs/>
          <w:sz w:val="28"/>
          <w:szCs w:val="28"/>
        </w:rPr>
      </w:pPr>
      <w:r w:rsidRPr="00164CBA">
        <w:rPr>
          <w:rFonts w:ascii="Calibri" w:hAnsi="Calibri" w:cs="Arial"/>
          <w:b/>
          <w:bCs/>
          <w:sz w:val="28"/>
          <w:szCs w:val="28"/>
        </w:rPr>
        <w:t>Overview</w:t>
      </w:r>
    </w:p>
    <w:p w14:paraId="139C59E4" w14:textId="77777777" w:rsidR="00FB4398" w:rsidRPr="00164CBA" w:rsidRDefault="00FB4398">
      <w:pPr>
        <w:rPr>
          <w:rFonts w:ascii="Calibri" w:hAnsi="Calibri" w:cs="Arial"/>
          <w:sz w:val="22"/>
          <w:szCs w:val="22"/>
        </w:rPr>
      </w:pPr>
    </w:p>
    <w:p w14:paraId="41D3BF58" w14:textId="60339B4F" w:rsidR="00663B49" w:rsidRDefault="009413BD" w:rsidP="3CBA0849">
      <w:pPr>
        <w:pStyle w:val="Normal1"/>
        <w:widowControl w:val="0"/>
        <w:jc w:val="both"/>
        <w:rPr>
          <w:rFonts w:asciiTheme="minorHAnsi" w:eastAsia="Calibri" w:hAnsiTheme="minorHAnsi" w:cstheme="minorBidi"/>
        </w:rPr>
      </w:pPr>
      <w:r w:rsidRPr="5366C991">
        <w:rPr>
          <w:rFonts w:asciiTheme="minorHAnsi" w:eastAsia="Calibri" w:hAnsiTheme="minorHAnsi" w:cstheme="minorBidi"/>
        </w:rPr>
        <w:t xml:space="preserve">In collaboration with </w:t>
      </w:r>
      <w:r w:rsidR="00663B49">
        <w:rPr>
          <w:rFonts w:asciiTheme="minorHAnsi" w:eastAsia="Calibri" w:hAnsiTheme="minorHAnsi" w:cstheme="minorBidi"/>
        </w:rPr>
        <w:t>Valves Instruments Plus Ltd</w:t>
      </w:r>
      <w:r w:rsidR="00DC6245" w:rsidRPr="5366C991">
        <w:rPr>
          <w:rFonts w:asciiTheme="minorHAnsi" w:eastAsia="Calibri" w:hAnsiTheme="minorHAnsi" w:cstheme="minorBidi"/>
        </w:rPr>
        <w:t>,</w:t>
      </w:r>
      <w:r w:rsidRPr="5366C991">
        <w:rPr>
          <w:rFonts w:asciiTheme="minorHAnsi" w:eastAsia="Calibri" w:hAnsiTheme="minorHAnsi" w:cstheme="minorBidi"/>
        </w:rPr>
        <w:t xml:space="preserve"> </w:t>
      </w:r>
      <w:r w:rsidR="00663B49">
        <w:rPr>
          <w:rFonts w:asciiTheme="minorHAnsi" w:eastAsia="Calibri" w:hAnsiTheme="minorHAnsi" w:cstheme="minorBidi"/>
        </w:rPr>
        <w:t>The School of Science, Engineering &amp; Environment</w:t>
      </w:r>
      <w:r w:rsidRPr="5366C991">
        <w:rPr>
          <w:rFonts w:asciiTheme="minorHAnsi" w:eastAsia="Calibri" w:hAnsiTheme="minorHAnsi" w:cstheme="minorBidi"/>
        </w:rPr>
        <w:t xml:space="preserve"> ha</w:t>
      </w:r>
      <w:r w:rsidR="00663B49">
        <w:rPr>
          <w:rFonts w:asciiTheme="minorHAnsi" w:eastAsia="Calibri" w:hAnsiTheme="minorHAnsi" w:cstheme="minorBidi"/>
        </w:rPr>
        <w:t>ve</w:t>
      </w:r>
      <w:r w:rsidRPr="5366C991">
        <w:rPr>
          <w:rFonts w:asciiTheme="minorHAnsi" w:eastAsia="Calibri" w:hAnsiTheme="minorHAnsi" w:cstheme="minorBidi"/>
        </w:rPr>
        <w:t xml:space="preserve"> been awarded a Knowledge Transfer Partnership (KTP). The project’s aim is to</w:t>
      </w:r>
      <w:r w:rsidR="00663B49" w:rsidRPr="00663B49">
        <w:rPr>
          <w:rFonts w:asciiTheme="minorHAnsi" w:eastAsia="Calibri" w:hAnsiTheme="minorHAnsi" w:cstheme="minorBidi"/>
        </w:rPr>
        <w:t xml:space="preserve"> develop and embed a new ‘Digital Design Delivery’ capability and associated staff competence to transform </w:t>
      </w:r>
      <w:r w:rsidR="00A05351" w:rsidRPr="00A05351">
        <w:rPr>
          <w:rFonts w:asciiTheme="minorHAnsi" w:eastAsia="Calibri" w:hAnsiTheme="minorHAnsi" w:cstheme="minorBidi"/>
        </w:rPr>
        <w:t xml:space="preserve">Valves Instruments Plus </w:t>
      </w:r>
      <w:r w:rsidR="00A05351">
        <w:rPr>
          <w:rFonts w:asciiTheme="minorHAnsi" w:eastAsia="Calibri" w:hAnsiTheme="minorHAnsi" w:cstheme="minorBidi"/>
        </w:rPr>
        <w:t>(</w:t>
      </w:r>
      <w:r w:rsidR="00663B49" w:rsidRPr="00663B49">
        <w:rPr>
          <w:rFonts w:asciiTheme="minorHAnsi" w:eastAsia="Calibri" w:hAnsiTheme="minorHAnsi" w:cstheme="minorBidi"/>
        </w:rPr>
        <w:t>VIP</w:t>
      </w:r>
      <w:r w:rsidR="00A05351">
        <w:rPr>
          <w:rFonts w:asciiTheme="minorHAnsi" w:eastAsia="Calibri" w:hAnsiTheme="minorHAnsi" w:cstheme="minorBidi"/>
        </w:rPr>
        <w:t xml:space="preserve">) </w:t>
      </w:r>
      <w:r w:rsidR="00663B49" w:rsidRPr="00663B49">
        <w:rPr>
          <w:rFonts w:asciiTheme="minorHAnsi" w:eastAsia="Calibri" w:hAnsiTheme="minorHAnsi" w:cstheme="minorBidi"/>
        </w:rPr>
        <w:t xml:space="preserve"> business from a Tier 1 product supplier to an advanced design service provider; developing the blueprint and roll-out of a new design function will allow greater market exploitation and business diversification for growth.</w:t>
      </w:r>
    </w:p>
    <w:p w14:paraId="3B1DAFEC" w14:textId="77777777" w:rsidR="00E26690" w:rsidRPr="00CE5DF9" w:rsidRDefault="00E26690" w:rsidP="009413BD">
      <w:pPr>
        <w:pStyle w:val="Normal1"/>
        <w:widowControl w:val="0"/>
        <w:jc w:val="both"/>
        <w:rPr>
          <w:rFonts w:asciiTheme="minorHAnsi" w:hAnsiTheme="minorHAnsi" w:cstheme="minorHAnsi"/>
        </w:rPr>
      </w:pPr>
    </w:p>
    <w:p w14:paraId="226D20D3" w14:textId="241202AA" w:rsidR="009413BD" w:rsidRPr="00CE5DF9" w:rsidRDefault="009413BD" w:rsidP="009413BD">
      <w:pPr>
        <w:pStyle w:val="Normal1"/>
        <w:widowControl w:val="0"/>
        <w:jc w:val="both"/>
        <w:rPr>
          <w:rFonts w:asciiTheme="minorHAnsi" w:hAnsiTheme="minorHAnsi" w:cstheme="minorHAnsi"/>
        </w:rPr>
      </w:pPr>
      <w:r w:rsidRPr="00CE5DF9">
        <w:rPr>
          <w:rFonts w:asciiTheme="minorHAnsi" w:eastAsia="Calibri" w:hAnsiTheme="minorHAnsi" w:cstheme="minorHAnsi"/>
        </w:rPr>
        <w:t xml:space="preserve">Based </w:t>
      </w:r>
      <w:r w:rsidR="0022495F" w:rsidRPr="00CE5DF9">
        <w:rPr>
          <w:rFonts w:asciiTheme="minorHAnsi" w:eastAsia="Calibri" w:hAnsiTheme="minorHAnsi" w:cstheme="minorHAnsi"/>
        </w:rPr>
        <w:t xml:space="preserve">primarily </w:t>
      </w:r>
      <w:r w:rsidRPr="00CE5DF9">
        <w:rPr>
          <w:rFonts w:asciiTheme="minorHAnsi" w:eastAsia="Calibri" w:hAnsiTheme="minorHAnsi" w:cstheme="minorHAnsi"/>
        </w:rPr>
        <w:t xml:space="preserve">at </w:t>
      </w:r>
      <w:r w:rsidR="00663B49">
        <w:rPr>
          <w:rFonts w:asciiTheme="minorHAnsi" w:eastAsia="Calibri" w:hAnsiTheme="minorHAnsi" w:cstheme="minorHAnsi"/>
        </w:rPr>
        <w:t>Valves Instruments Plus</w:t>
      </w:r>
      <w:r w:rsidR="003B7E22" w:rsidRPr="00CE5DF9">
        <w:rPr>
          <w:rFonts w:asciiTheme="minorHAnsi" w:eastAsia="Calibri" w:hAnsiTheme="minorHAnsi" w:cstheme="minorHAnsi"/>
        </w:rPr>
        <w:t xml:space="preserve"> </w:t>
      </w:r>
      <w:r w:rsidR="00DC6245" w:rsidRPr="00CE5DF9">
        <w:rPr>
          <w:rFonts w:asciiTheme="minorHAnsi" w:eastAsia="Calibri" w:hAnsiTheme="minorHAnsi" w:cstheme="minorHAnsi"/>
        </w:rPr>
        <w:t xml:space="preserve">offices in </w:t>
      </w:r>
      <w:r w:rsidR="00663B49">
        <w:rPr>
          <w:rFonts w:asciiTheme="minorHAnsi" w:eastAsia="Calibri" w:hAnsiTheme="minorHAnsi" w:cstheme="minorHAnsi"/>
        </w:rPr>
        <w:t>Astley, Greater Manchester</w:t>
      </w:r>
      <w:r w:rsidR="003F45D2" w:rsidRPr="00CE5DF9">
        <w:rPr>
          <w:rFonts w:asciiTheme="minorHAnsi" w:eastAsia="Calibri" w:hAnsiTheme="minorHAnsi" w:cstheme="minorHAnsi"/>
        </w:rPr>
        <w:t xml:space="preserve"> (</w:t>
      </w:r>
      <w:r w:rsidR="0084742F">
        <w:rPr>
          <w:rFonts w:asciiTheme="minorHAnsi" w:eastAsia="Calibri" w:hAnsiTheme="minorHAnsi" w:cstheme="minorHAnsi"/>
        </w:rPr>
        <w:t>M</w:t>
      </w:r>
      <w:r w:rsidR="00663B49">
        <w:rPr>
          <w:rFonts w:asciiTheme="minorHAnsi" w:eastAsia="Calibri" w:hAnsiTheme="minorHAnsi" w:cstheme="minorHAnsi"/>
        </w:rPr>
        <w:t>27</w:t>
      </w:r>
      <w:r w:rsidR="003B7E22" w:rsidRPr="00CE5DF9">
        <w:rPr>
          <w:rFonts w:asciiTheme="minorHAnsi" w:eastAsia="Calibri" w:hAnsiTheme="minorHAnsi" w:cstheme="minorHAnsi"/>
        </w:rPr>
        <w:t>)</w:t>
      </w:r>
      <w:r w:rsidR="00121BF3" w:rsidRPr="00CE5DF9">
        <w:rPr>
          <w:rFonts w:asciiTheme="minorHAnsi" w:eastAsia="Calibri" w:hAnsiTheme="minorHAnsi" w:cstheme="minorHAnsi"/>
        </w:rPr>
        <w:t>, the succ</w:t>
      </w:r>
      <w:r w:rsidRPr="00CE5DF9">
        <w:rPr>
          <w:rFonts w:asciiTheme="minorHAnsi" w:eastAsia="Calibri" w:hAnsiTheme="minorHAnsi" w:cstheme="minorHAnsi"/>
        </w:rPr>
        <w:t>essful applicant will manage the project</w:t>
      </w:r>
      <w:r w:rsidR="00906B12">
        <w:rPr>
          <w:rFonts w:asciiTheme="minorHAnsi" w:eastAsia="Calibri" w:hAnsiTheme="minorHAnsi" w:cstheme="minorHAnsi"/>
        </w:rPr>
        <w:t>,</w:t>
      </w:r>
      <w:r w:rsidRPr="00CE5DF9">
        <w:rPr>
          <w:rFonts w:asciiTheme="minorHAnsi" w:eastAsia="Calibri" w:hAnsiTheme="minorHAnsi" w:cstheme="minorHAnsi"/>
        </w:rPr>
        <w:t xml:space="preserve"> supported by experienced staff from both </w:t>
      </w:r>
      <w:r w:rsidR="00663B49">
        <w:rPr>
          <w:rFonts w:asciiTheme="minorHAnsi" w:eastAsia="Calibri" w:hAnsiTheme="minorHAnsi" w:cstheme="minorHAnsi"/>
        </w:rPr>
        <w:t>V</w:t>
      </w:r>
      <w:r w:rsidR="00A05351">
        <w:rPr>
          <w:rFonts w:asciiTheme="minorHAnsi" w:eastAsia="Calibri" w:hAnsiTheme="minorHAnsi" w:cstheme="minorHAnsi"/>
        </w:rPr>
        <w:t xml:space="preserve">IP </w:t>
      </w:r>
      <w:r w:rsidRPr="00CE5DF9">
        <w:rPr>
          <w:rFonts w:asciiTheme="minorHAnsi" w:eastAsia="Calibri" w:hAnsiTheme="minorHAnsi" w:cstheme="minorHAnsi"/>
        </w:rPr>
        <w:t xml:space="preserve"> and the University of Salford.</w:t>
      </w:r>
    </w:p>
    <w:p w14:paraId="554AD143" w14:textId="77777777" w:rsidR="00A90D37" w:rsidRDefault="00A90D37" w:rsidP="00A90D37">
      <w:pPr>
        <w:pBdr>
          <w:top w:val="nil"/>
          <w:left w:val="nil"/>
          <w:bottom w:val="nil"/>
          <w:right w:val="nil"/>
          <w:between w:val="nil"/>
        </w:pBdr>
        <w:rPr>
          <w:rFonts w:asciiTheme="minorHAnsi" w:hAnsiTheme="minorHAnsi" w:cstheme="minorHAnsi"/>
          <w:color w:val="000000"/>
          <w:sz w:val="22"/>
          <w:szCs w:val="22"/>
        </w:rPr>
      </w:pPr>
    </w:p>
    <w:p w14:paraId="5091A50F" w14:textId="182B6EEA" w:rsidR="00A90D37" w:rsidRPr="00A90D37" w:rsidRDefault="00A90D37" w:rsidP="003E65B8">
      <w:pPr>
        <w:pBdr>
          <w:top w:val="nil"/>
          <w:left w:val="nil"/>
          <w:bottom w:val="nil"/>
          <w:right w:val="nil"/>
          <w:between w:val="nil"/>
        </w:pBdr>
        <w:jc w:val="both"/>
        <w:rPr>
          <w:rFonts w:asciiTheme="minorHAnsi" w:hAnsiTheme="minorHAnsi" w:cstheme="minorHAnsi"/>
          <w:color w:val="000000"/>
          <w:sz w:val="22"/>
          <w:szCs w:val="22"/>
        </w:rPr>
      </w:pPr>
      <w:r w:rsidRPr="00A90D37">
        <w:rPr>
          <w:rFonts w:asciiTheme="minorHAnsi" w:hAnsiTheme="minorHAnsi" w:cstheme="minorHAnsi"/>
          <w:color w:val="000000"/>
          <w:sz w:val="22"/>
          <w:szCs w:val="22"/>
        </w:rPr>
        <w:t xml:space="preserve">VIP is an independent regional engineering distributor, supplying the plumbing, building services and process industries. VIP has seen steady growth since its inception in 1985, evolving from a one-man operation to a £4m turnover business. Having invested heavily into sourcing own-brand products, VIP are now focusing on accelerating their national coverage through acquisition and growth. </w:t>
      </w:r>
    </w:p>
    <w:p w14:paraId="0AC02762" w14:textId="77777777" w:rsidR="00A90D37" w:rsidRPr="00A90D37" w:rsidRDefault="00A90D37" w:rsidP="00A90D37">
      <w:pPr>
        <w:pBdr>
          <w:top w:val="nil"/>
          <w:left w:val="nil"/>
          <w:bottom w:val="nil"/>
          <w:right w:val="nil"/>
          <w:between w:val="nil"/>
        </w:pBdr>
        <w:rPr>
          <w:rFonts w:asciiTheme="minorHAnsi" w:hAnsiTheme="minorHAnsi" w:cstheme="minorHAnsi"/>
          <w:color w:val="000000"/>
          <w:sz w:val="22"/>
          <w:szCs w:val="22"/>
        </w:rPr>
      </w:pPr>
    </w:p>
    <w:p w14:paraId="7E761047" w14:textId="5B721716" w:rsidR="00A90D37" w:rsidRPr="001521A0" w:rsidRDefault="00A90D37" w:rsidP="003E65B8">
      <w:pPr>
        <w:pBdr>
          <w:top w:val="nil"/>
          <w:left w:val="nil"/>
          <w:bottom w:val="nil"/>
          <w:right w:val="nil"/>
          <w:between w:val="nil"/>
        </w:pBdr>
        <w:jc w:val="both"/>
        <w:rPr>
          <w:rFonts w:asciiTheme="minorHAnsi" w:hAnsiTheme="minorHAnsi" w:cstheme="minorHAnsi"/>
          <w:color w:val="000000"/>
          <w:sz w:val="22"/>
          <w:szCs w:val="22"/>
        </w:rPr>
      </w:pPr>
      <w:r w:rsidRPr="001521A0">
        <w:rPr>
          <w:rFonts w:asciiTheme="minorHAnsi" w:hAnsiTheme="minorHAnsi" w:cstheme="minorHAnsi"/>
          <w:color w:val="000000"/>
          <w:sz w:val="22"/>
          <w:szCs w:val="22"/>
        </w:rPr>
        <w:t xml:space="preserve">VIP is renowned for customer service, aftercare and expertise. The technical design advice given within their expansion division is unique and sets them apart from the competition. As they enter into a period of rapid growth it is important that they maintain this as their USP, as they compete with larger, better known national companies.  </w:t>
      </w:r>
    </w:p>
    <w:p w14:paraId="5126FDAA" w14:textId="7D8D5057" w:rsidR="00A90D37" w:rsidRDefault="00A90D37" w:rsidP="3CBA0849">
      <w:pPr>
        <w:pStyle w:val="Normal1"/>
        <w:widowControl w:val="0"/>
        <w:jc w:val="both"/>
        <w:rPr>
          <w:rFonts w:asciiTheme="minorHAnsi" w:hAnsiTheme="minorHAnsi" w:cstheme="minorBidi"/>
          <w:color w:val="0070C0"/>
        </w:rPr>
      </w:pPr>
    </w:p>
    <w:p w14:paraId="315013D1" w14:textId="40F1CE50" w:rsidR="00A90D37" w:rsidRPr="00A90D37" w:rsidRDefault="00A90D37" w:rsidP="3CBA0849">
      <w:pPr>
        <w:pStyle w:val="Normal1"/>
        <w:widowControl w:val="0"/>
        <w:jc w:val="both"/>
        <w:rPr>
          <w:rFonts w:asciiTheme="minorHAnsi" w:hAnsiTheme="minorHAnsi" w:cstheme="minorHAnsi"/>
          <w:color w:val="0070C0"/>
        </w:rPr>
      </w:pPr>
      <w:r w:rsidRPr="00A90D37">
        <w:rPr>
          <w:rFonts w:asciiTheme="minorHAnsi" w:hAnsiTheme="minorHAnsi" w:cstheme="minorHAnsi"/>
        </w:rPr>
        <w:t>The KTP will embed a digital transformation of VIP from a Tier-2 product supplier to a Tier-1 ‘one-stop-shop’ design service provider. This new capability will enable VIP to engage with clients at contract tender rather than post tender stage, a key enabler for increasing the opportunity for specifying own-brand products within new tenders whilst creating a new design service income stream.</w:t>
      </w:r>
    </w:p>
    <w:p w14:paraId="608292BF" w14:textId="77777777" w:rsidR="00E26690" w:rsidRPr="00663B49" w:rsidRDefault="00E26690" w:rsidP="00EA6F04">
      <w:pPr>
        <w:pStyle w:val="Normal1"/>
        <w:widowControl w:val="0"/>
        <w:jc w:val="both"/>
        <w:rPr>
          <w:rFonts w:asciiTheme="minorHAnsi" w:hAnsiTheme="minorHAnsi"/>
          <w:color w:val="auto"/>
        </w:rPr>
      </w:pPr>
    </w:p>
    <w:p w14:paraId="590B0672" w14:textId="7107B0AF" w:rsidR="009413BD" w:rsidRPr="00663B49" w:rsidRDefault="009413BD" w:rsidP="009413BD">
      <w:pPr>
        <w:pStyle w:val="Normal1"/>
        <w:widowControl w:val="0"/>
        <w:jc w:val="both"/>
        <w:rPr>
          <w:rFonts w:ascii="Calibri" w:eastAsia="Calibri" w:hAnsi="Calibri" w:cs="Calibri"/>
          <w:color w:val="auto"/>
        </w:rPr>
      </w:pPr>
      <w:r w:rsidRPr="00663B49">
        <w:rPr>
          <w:rFonts w:ascii="Calibri" w:eastAsia="Calibri" w:hAnsi="Calibri" w:cs="Calibri"/>
          <w:color w:val="auto"/>
        </w:rPr>
        <w:t xml:space="preserve">Excellent training and career progression </w:t>
      </w:r>
      <w:r w:rsidR="00765E15" w:rsidRPr="00663B49">
        <w:rPr>
          <w:rFonts w:ascii="Calibri" w:eastAsia="Calibri" w:hAnsi="Calibri" w:cs="Calibri"/>
          <w:color w:val="auto"/>
        </w:rPr>
        <w:t>are</w:t>
      </w:r>
      <w:r w:rsidRPr="00663B49">
        <w:rPr>
          <w:rFonts w:ascii="Calibri" w:eastAsia="Calibri" w:hAnsi="Calibri" w:cs="Calibri"/>
          <w:color w:val="auto"/>
        </w:rPr>
        <w:t xml:space="preserve"> available for the right candidate</w:t>
      </w:r>
      <w:r w:rsidR="000468FB" w:rsidRPr="00663B49">
        <w:rPr>
          <w:rFonts w:ascii="Calibri" w:eastAsia="Calibri" w:hAnsi="Calibri" w:cs="Calibri"/>
          <w:color w:val="auto"/>
        </w:rPr>
        <w:t>.</w:t>
      </w:r>
    </w:p>
    <w:p w14:paraId="1703383B" w14:textId="77777777" w:rsidR="000468FB" w:rsidRPr="00663B49" w:rsidRDefault="000468FB" w:rsidP="009413BD">
      <w:pPr>
        <w:pStyle w:val="Normal1"/>
        <w:widowControl w:val="0"/>
        <w:jc w:val="both"/>
        <w:rPr>
          <w:color w:val="auto"/>
        </w:rPr>
      </w:pPr>
    </w:p>
    <w:p w14:paraId="5F636A8C" w14:textId="75212F66" w:rsidR="00904F80" w:rsidRPr="003E65B8" w:rsidRDefault="009413BD" w:rsidP="003E65B8">
      <w:pPr>
        <w:pBdr>
          <w:top w:val="nil"/>
          <w:left w:val="nil"/>
          <w:bottom w:val="nil"/>
          <w:right w:val="nil"/>
          <w:between w:val="nil"/>
        </w:pBdr>
        <w:jc w:val="both"/>
        <w:rPr>
          <w:rFonts w:asciiTheme="minorHAnsi" w:hAnsiTheme="minorHAnsi" w:cstheme="minorHAnsi"/>
          <w:color w:val="000000"/>
          <w:sz w:val="22"/>
          <w:szCs w:val="22"/>
        </w:rPr>
      </w:pPr>
      <w:r w:rsidRPr="00663B49">
        <w:rPr>
          <w:rFonts w:asciiTheme="minorHAnsi" w:eastAsia="Calibri" w:hAnsiTheme="minorHAnsi" w:cstheme="minorHAnsi"/>
          <w:sz w:val="22"/>
          <w:szCs w:val="22"/>
        </w:rPr>
        <w:t xml:space="preserve">The Academic team at the University of Salford </w:t>
      </w:r>
      <w:r w:rsidR="00E26690" w:rsidRPr="00663B49">
        <w:rPr>
          <w:rFonts w:asciiTheme="minorHAnsi" w:eastAsia="Calibri" w:hAnsiTheme="minorHAnsi" w:cstheme="minorHAnsi"/>
          <w:sz w:val="22"/>
          <w:szCs w:val="22"/>
        </w:rPr>
        <w:t>will be led by</w:t>
      </w:r>
      <w:r w:rsidRPr="00663B49">
        <w:rPr>
          <w:rFonts w:asciiTheme="minorHAnsi" w:eastAsia="Calibri" w:hAnsiTheme="minorHAnsi" w:cstheme="minorHAnsi"/>
          <w:sz w:val="22"/>
          <w:szCs w:val="22"/>
        </w:rPr>
        <w:t xml:space="preserve"> </w:t>
      </w:r>
      <w:r w:rsidR="00663B49" w:rsidRPr="00663B49">
        <w:rPr>
          <w:rFonts w:asciiTheme="minorHAnsi" w:eastAsia="Calibri" w:hAnsiTheme="minorHAnsi" w:cstheme="minorHAnsi"/>
          <w:sz w:val="22"/>
          <w:szCs w:val="22"/>
        </w:rPr>
        <w:t>Prof Jason Underwood,</w:t>
      </w:r>
      <w:r w:rsidR="00663B49" w:rsidRPr="00663B49">
        <w:rPr>
          <w:rFonts w:asciiTheme="minorHAnsi" w:hAnsiTheme="minorHAnsi" w:cstheme="minorHAnsi"/>
          <w:sz w:val="22"/>
          <w:szCs w:val="22"/>
        </w:rPr>
        <w:t xml:space="preserve"> </w:t>
      </w:r>
      <w:r w:rsidR="00663B49" w:rsidRPr="00663B49">
        <w:rPr>
          <w:rFonts w:asciiTheme="minorHAnsi" w:eastAsia="Calibri" w:hAnsiTheme="minorHAnsi" w:cstheme="minorHAnsi"/>
          <w:sz w:val="22"/>
          <w:szCs w:val="22"/>
        </w:rPr>
        <w:t>Professor of Digital</w:t>
      </w:r>
      <w:r w:rsidR="003E65B8">
        <w:rPr>
          <w:rFonts w:asciiTheme="minorHAnsi" w:eastAsia="Calibri" w:hAnsiTheme="minorHAnsi" w:cstheme="minorHAnsi"/>
          <w:sz w:val="22"/>
          <w:szCs w:val="22"/>
        </w:rPr>
        <w:t xml:space="preserve"> </w:t>
      </w:r>
      <w:r w:rsidR="00663B49" w:rsidRPr="00663B49">
        <w:rPr>
          <w:rFonts w:asciiTheme="minorHAnsi" w:eastAsia="Calibri" w:hAnsiTheme="minorHAnsi" w:cstheme="minorHAnsi"/>
          <w:sz w:val="22"/>
          <w:szCs w:val="22"/>
        </w:rPr>
        <w:t>Built Environments, and</w:t>
      </w:r>
      <w:r w:rsidR="001C02E4" w:rsidRPr="00663B49">
        <w:rPr>
          <w:rFonts w:asciiTheme="minorHAnsi" w:eastAsia="Calibri" w:hAnsiTheme="minorHAnsi" w:cstheme="minorHAnsi"/>
          <w:sz w:val="22"/>
          <w:szCs w:val="22"/>
        </w:rPr>
        <w:t xml:space="preserve"> </w:t>
      </w:r>
      <w:r w:rsidR="00663B49" w:rsidRPr="00663B49">
        <w:rPr>
          <w:rFonts w:asciiTheme="minorHAnsi" w:eastAsia="Calibri" w:hAnsiTheme="minorHAnsi" w:cstheme="minorHAnsi"/>
          <w:sz w:val="22"/>
          <w:szCs w:val="22"/>
        </w:rPr>
        <w:t>Mr Andrew Fleming</w:t>
      </w:r>
      <w:r w:rsidR="001C02E4" w:rsidRPr="00663B49">
        <w:rPr>
          <w:rFonts w:asciiTheme="minorHAnsi" w:eastAsia="Calibri" w:hAnsiTheme="minorHAnsi" w:cstheme="minorHAnsi"/>
          <w:sz w:val="22"/>
          <w:szCs w:val="22"/>
        </w:rPr>
        <w:t xml:space="preserve">, </w:t>
      </w:r>
      <w:r w:rsidR="00663B49" w:rsidRPr="00663B49">
        <w:rPr>
          <w:rFonts w:asciiTheme="minorHAnsi" w:hAnsiTheme="minorHAnsi" w:cstheme="minorHAnsi"/>
          <w:color w:val="000000"/>
          <w:sz w:val="22"/>
          <w:szCs w:val="22"/>
        </w:rPr>
        <w:t>Director of Admissions/Senior Lecturer</w:t>
      </w:r>
      <w:r w:rsidR="003E65B8">
        <w:rPr>
          <w:rFonts w:asciiTheme="minorHAnsi" w:hAnsiTheme="minorHAnsi" w:cstheme="minorHAnsi"/>
          <w:color w:val="000000"/>
          <w:sz w:val="22"/>
          <w:szCs w:val="22"/>
        </w:rPr>
        <w:t xml:space="preserve"> </w:t>
      </w:r>
      <w:r w:rsidR="001C02E4" w:rsidRPr="00663B49">
        <w:rPr>
          <w:rFonts w:asciiTheme="minorHAnsi" w:hAnsiTheme="minorHAnsi" w:cstheme="minorHAnsi"/>
        </w:rPr>
        <w:t>at the University of Salford</w:t>
      </w:r>
      <w:r w:rsidR="00E26690" w:rsidRPr="00663B49">
        <w:rPr>
          <w:rFonts w:asciiTheme="minorHAnsi" w:hAnsiTheme="minorHAnsi" w:cstheme="minorHAnsi"/>
        </w:rPr>
        <w:t xml:space="preserve">.  </w:t>
      </w:r>
    </w:p>
    <w:p w14:paraId="03FB5EF2" w14:textId="77777777" w:rsidR="00FB4398" w:rsidRPr="003B04A0" w:rsidRDefault="00FB4398" w:rsidP="00FB4398">
      <w:pPr>
        <w:pStyle w:val="1stbullet0"/>
        <w:ind w:left="0" w:firstLine="0"/>
        <w:jc w:val="both"/>
        <w:rPr>
          <w:rFonts w:ascii="Calibri" w:hAnsi="Calibri"/>
          <w:color w:val="3366FF"/>
          <w:sz w:val="22"/>
          <w:szCs w:val="22"/>
        </w:rPr>
      </w:pPr>
    </w:p>
    <w:p w14:paraId="5D761479" w14:textId="77777777" w:rsidR="00FB4398" w:rsidRPr="00164CBA" w:rsidRDefault="00FB4398" w:rsidP="00FB4398">
      <w:pPr>
        <w:pStyle w:val="1stbullet0"/>
        <w:ind w:left="0" w:firstLine="0"/>
        <w:jc w:val="both"/>
        <w:rPr>
          <w:rFonts w:ascii="Calibri" w:hAnsi="Calibri"/>
          <w:sz w:val="22"/>
          <w:szCs w:val="22"/>
        </w:rPr>
      </w:pPr>
    </w:p>
    <w:p w14:paraId="15FC4665" w14:textId="77777777" w:rsidR="00FB4398" w:rsidRPr="00164CBA" w:rsidRDefault="00FB4398" w:rsidP="00FB4398">
      <w:pPr>
        <w:pStyle w:val="1stbullet0"/>
        <w:ind w:left="0" w:firstLine="0"/>
        <w:jc w:val="both"/>
        <w:rPr>
          <w:rFonts w:ascii="Calibri" w:hAnsi="Calibri"/>
          <w:sz w:val="22"/>
          <w:szCs w:val="22"/>
        </w:rPr>
      </w:pPr>
    </w:p>
    <w:p w14:paraId="0A253B67" w14:textId="77777777" w:rsidR="00FB4398" w:rsidRPr="00164CBA" w:rsidRDefault="00FB4398" w:rsidP="00FB4398">
      <w:pPr>
        <w:pStyle w:val="1stbullet0"/>
        <w:ind w:left="0" w:firstLine="0"/>
        <w:jc w:val="both"/>
        <w:rPr>
          <w:rFonts w:ascii="Calibri" w:hAnsi="Calibri"/>
          <w:sz w:val="22"/>
          <w:szCs w:val="22"/>
        </w:rPr>
      </w:pPr>
    </w:p>
    <w:p w14:paraId="5164A66C" w14:textId="77777777" w:rsidR="00FB4398" w:rsidRPr="00164CBA" w:rsidRDefault="00FB4398" w:rsidP="00FB4398">
      <w:pPr>
        <w:pStyle w:val="1stbullet0"/>
        <w:ind w:left="0" w:firstLine="0"/>
        <w:jc w:val="both"/>
        <w:rPr>
          <w:rFonts w:ascii="Calibri" w:hAnsi="Calibri"/>
          <w:sz w:val="22"/>
          <w:szCs w:val="22"/>
        </w:rPr>
      </w:pPr>
    </w:p>
    <w:p w14:paraId="1D516C6E" w14:textId="77777777" w:rsidR="00FB4398" w:rsidRDefault="00FB4398" w:rsidP="00FB4398">
      <w:pPr>
        <w:pStyle w:val="1stbullet0"/>
        <w:ind w:left="0" w:firstLine="0"/>
        <w:jc w:val="both"/>
        <w:rPr>
          <w:rFonts w:ascii="Calibri" w:hAnsi="Calibri"/>
          <w:sz w:val="22"/>
          <w:szCs w:val="22"/>
        </w:rPr>
      </w:pPr>
    </w:p>
    <w:p w14:paraId="57B980B7" w14:textId="77777777" w:rsidR="00785F5F" w:rsidRDefault="00785F5F" w:rsidP="00FB4398">
      <w:pPr>
        <w:pStyle w:val="1stbullet0"/>
        <w:ind w:left="0" w:firstLine="0"/>
        <w:jc w:val="both"/>
        <w:rPr>
          <w:rFonts w:ascii="Calibri" w:hAnsi="Calibri"/>
          <w:sz w:val="22"/>
          <w:szCs w:val="22"/>
        </w:rPr>
      </w:pPr>
    </w:p>
    <w:p w14:paraId="4BCD4E62" w14:textId="3A179CD8" w:rsidR="00765E15" w:rsidRDefault="00FB4398" w:rsidP="006D18BF">
      <w:pPr>
        <w:jc w:val="both"/>
        <w:rPr>
          <w:rFonts w:ascii="Calibri" w:hAnsi="Calibri" w:cs="Arial"/>
          <w:b/>
          <w:bCs/>
          <w:sz w:val="32"/>
          <w:szCs w:val="32"/>
        </w:rPr>
      </w:pPr>
      <w:r w:rsidRPr="00164CBA">
        <w:rPr>
          <w:rFonts w:ascii="Calibri" w:hAnsi="Calibri" w:cs="Arial"/>
          <w:b/>
          <w:bCs/>
          <w:sz w:val="32"/>
          <w:szCs w:val="32"/>
        </w:rPr>
        <w:lastRenderedPageBreak/>
        <w:t>Job Purpose</w:t>
      </w:r>
    </w:p>
    <w:p w14:paraId="45C643C8" w14:textId="6174F802" w:rsidR="00DA1189" w:rsidRDefault="00DA1189" w:rsidP="006D18BF">
      <w:pPr>
        <w:jc w:val="both"/>
        <w:rPr>
          <w:rFonts w:ascii="Calibri" w:hAnsi="Calibri" w:cs="Arial"/>
          <w:b/>
          <w:bCs/>
          <w:sz w:val="32"/>
          <w:szCs w:val="32"/>
        </w:rPr>
      </w:pPr>
    </w:p>
    <w:p w14:paraId="47F1E643" w14:textId="20F8C27E" w:rsidR="00A90D37" w:rsidRPr="00A90D37" w:rsidRDefault="00A90D37" w:rsidP="00A90D37">
      <w:pPr>
        <w:widowControl w:val="0"/>
        <w:spacing w:after="120" w:line="276" w:lineRule="auto"/>
        <w:jc w:val="both"/>
        <w:rPr>
          <w:rFonts w:asciiTheme="minorHAnsi" w:hAnsiTheme="minorHAnsi" w:cstheme="minorHAnsi"/>
          <w:sz w:val="22"/>
          <w:szCs w:val="22"/>
        </w:rPr>
      </w:pPr>
      <w:r w:rsidRPr="00A90D37">
        <w:rPr>
          <w:rFonts w:asciiTheme="minorHAnsi" w:hAnsiTheme="minorHAnsi" w:cstheme="minorHAnsi"/>
          <w:sz w:val="22"/>
          <w:szCs w:val="22"/>
        </w:rPr>
        <w:t xml:space="preserve">The overarching strategy for this KTP project is to digitally transform VIP from a product supplier to a design services provider with the required capabilities to supply to Tier 1 contractors and also target design consultants to specify VIP Own Brand products. Offering a unique Design Specification Service will increase market share of VIP Own Brand products, enabling </w:t>
      </w:r>
      <w:r>
        <w:rPr>
          <w:rFonts w:asciiTheme="minorHAnsi" w:hAnsiTheme="minorHAnsi" w:cstheme="minorHAnsi"/>
          <w:sz w:val="22"/>
          <w:szCs w:val="22"/>
        </w:rPr>
        <w:t>them</w:t>
      </w:r>
      <w:r w:rsidRPr="00A90D37">
        <w:rPr>
          <w:rFonts w:asciiTheme="minorHAnsi" w:hAnsiTheme="minorHAnsi" w:cstheme="minorHAnsi"/>
          <w:sz w:val="22"/>
          <w:szCs w:val="22"/>
        </w:rPr>
        <w:t xml:space="preserve"> to achieve </w:t>
      </w:r>
      <w:r>
        <w:rPr>
          <w:rFonts w:asciiTheme="minorHAnsi" w:hAnsiTheme="minorHAnsi" w:cstheme="minorHAnsi"/>
          <w:sz w:val="22"/>
          <w:szCs w:val="22"/>
        </w:rPr>
        <w:t xml:space="preserve">significant growth in </w:t>
      </w:r>
      <w:r w:rsidRPr="00A90D37">
        <w:rPr>
          <w:rFonts w:asciiTheme="minorHAnsi" w:hAnsiTheme="minorHAnsi" w:cstheme="minorHAnsi"/>
          <w:sz w:val="22"/>
          <w:szCs w:val="22"/>
        </w:rPr>
        <w:t>Own Brand sales leading to an increase net profit and increase in turnover</w:t>
      </w:r>
      <w:r>
        <w:rPr>
          <w:rFonts w:asciiTheme="minorHAnsi" w:hAnsiTheme="minorHAnsi" w:cstheme="minorHAnsi"/>
          <w:sz w:val="22"/>
          <w:szCs w:val="22"/>
        </w:rPr>
        <w:t>.</w:t>
      </w:r>
      <w:r w:rsidRPr="00A90D37">
        <w:rPr>
          <w:rFonts w:asciiTheme="minorHAnsi" w:hAnsiTheme="minorHAnsi" w:cstheme="minorHAnsi"/>
          <w:sz w:val="22"/>
          <w:szCs w:val="22"/>
        </w:rPr>
        <w:t xml:space="preserve"> </w:t>
      </w:r>
    </w:p>
    <w:p w14:paraId="261B7328" w14:textId="33AB7C1E" w:rsidR="00A90D37" w:rsidRPr="00A90D37" w:rsidRDefault="00A90D37" w:rsidP="00A90D37">
      <w:pPr>
        <w:widowControl w:val="0"/>
        <w:spacing w:after="120" w:line="276" w:lineRule="auto"/>
        <w:jc w:val="both"/>
        <w:rPr>
          <w:rFonts w:asciiTheme="minorHAnsi" w:hAnsiTheme="minorHAnsi" w:cstheme="minorHAnsi"/>
          <w:sz w:val="22"/>
          <w:szCs w:val="22"/>
        </w:rPr>
      </w:pPr>
      <w:r w:rsidRPr="00A90D37">
        <w:rPr>
          <w:rFonts w:asciiTheme="minorHAnsi" w:hAnsiTheme="minorHAnsi" w:cstheme="minorHAnsi"/>
          <w:sz w:val="22"/>
          <w:szCs w:val="22"/>
        </w:rPr>
        <w:t xml:space="preserve">In order to deliver </w:t>
      </w:r>
      <w:r>
        <w:rPr>
          <w:rFonts w:asciiTheme="minorHAnsi" w:hAnsiTheme="minorHAnsi" w:cstheme="minorHAnsi"/>
          <w:sz w:val="22"/>
          <w:szCs w:val="22"/>
        </w:rPr>
        <w:t>their</w:t>
      </w:r>
      <w:r w:rsidRPr="00A90D37">
        <w:rPr>
          <w:rFonts w:asciiTheme="minorHAnsi" w:hAnsiTheme="minorHAnsi" w:cstheme="minorHAnsi"/>
          <w:sz w:val="22"/>
          <w:szCs w:val="22"/>
        </w:rPr>
        <w:t xml:space="preserve"> strategy, VIP need to implement a radical change in the way </w:t>
      </w:r>
      <w:r>
        <w:rPr>
          <w:rFonts w:asciiTheme="minorHAnsi" w:hAnsiTheme="minorHAnsi" w:cstheme="minorHAnsi"/>
          <w:sz w:val="22"/>
          <w:szCs w:val="22"/>
        </w:rPr>
        <w:t>they</w:t>
      </w:r>
      <w:r w:rsidRPr="00A90D37">
        <w:rPr>
          <w:rFonts w:asciiTheme="minorHAnsi" w:hAnsiTheme="minorHAnsi" w:cstheme="minorHAnsi"/>
          <w:sz w:val="22"/>
          <w:szCs w:val="22"/>
        </w:rPr>
        <w:t xml:space="preserve"> manage </w:t>
      </w:r>
      <w:r>
        <w:rPr>
          <w:rFonts w:asciiTheme="minorHAnsi" w:hAnsiTheme="minorHAnsi" w:cstheme="minorHAnsi"/>
          <w:sz w:val="22"/>
          <w:szCs w:val="22"/>
        </w:rPr>
        <w:t>their</w:t>
      </w:r>
      <w:r w:rsidRPr="00A90D37">
        <w:rPr>
          <w:rFonts w:asciiTheme="minorHAnsi" w:hAnsiTheme="minorHAnsi" w:cstheme="minorHAnsi"/>
          <w:sz w:val="22"/>
          <w:szCs w:val="22"/>
        </w:rPr>
        <w:t xml:space="preserve"> operations (Process), embed new digital capability (BIM/digital tools), and upskill/reskill staff to be able to deliver the new design service (People). A key component to this transformation is the implementation of a formal change management framework that enables the controlled and phased roll-out of the required process reengineering changes, technology adoption, and upskilling/reskilling of employees to achieve the level of integration across VIP.  </w:t>
      </w:r>
    </w:p>
    <w:p w14:paraId="2676BEEE" w14:textId="1A84276D" w:rsidR="00DB41E8" w:rsidRPr="00A90D37" w:rsidRDefault="00A90D37" w:rsidP="00A90D37">
      <w:pPr>
        <w:widowControl w:val="0"/>
        <w:spacing w:after="120" w:line="276" w:lineRule="auto"/>
        <w:jc w:val="both"/>
        <w:rPr>
          <w:rFonts w:asciiTheme="minorHAnsi" w:hAnsiTheme="minorHAnsi" w:cstheme="minorHAnsi"/>
          <w:sz w:val="22"/>
          <w:szCs w:val="22"/>
        </w:rPr>
      </w:pPr>
      <w:r w:rsidRPr="00A90D37">
        <w:rPr>
          <w:rFonts w:asciiTheme="minorHAnsi" w:hAnsiTheme="minorHAnsi" w:cstheme="minorHAnsi"/>
          <w:sz w:val="22"/>
          <w:szCs w:val="22"/>
        </w:rPr>
        <w:t>This new capability will enable VIP to engage with clients at the early contract tender, rather than post tender stage. This is a key enabler for increasing the opportunity for specifying own-brand products within new tenders through their design service provision, whilst creating a new income stream opportunity from the delivery of the design service itself.</w:t>
      </w:r>
    </w:p>
    <w:p w14:paraId="65D6BBB1" w14:textId="2A6C3A3F" w:rsidR="009413BD" w:rsidRPr="003530AE" w:rsidRDefault="001928B3" w:rsidP="009413BD">
      <w:pPr>
        <w:pStyle w:val="Normal1"/>
        <w:widowControl w:val="0"/>
        <w:rPr>
          <w:color w:val="auto"/>
        </w:rPr>
      </w:pPr>
      <w:r w:rsidRPr="003530AE">
        <w:rPr>
          <w:rFonts w:ascii="Calibri" w:eastAsia="Calibri" w:hAnsi="Calibri" w:cs="Calibri"/>
          <w:color w:val="auto"/>
        </w:rPr>
        <w:t>In addition, t</w:t>
      </w:r>
      <w:r w:rsidR="009413BD" w:rsidRPr="003530AE">
        <w:rPr>
          <w:rFonts w:ascii="Calibri" w:eastAsia="Calibri" w:hAnsi="Calibri" w:cs="Calibri"/>
          <w:color w:val="auto"/>
        </w:rPr>
        <w:t xml:space="preserve">he Associate will have the opportunity to work at a strategic level within </w:t>
      </w:r>
      <w:r w:rsidRPr="003530AE">
        <w:rPr>
          <w:rFonts w:ascii="Calibri" w:eastAsia="Calibri" w:hAnsi="Calibri" w:cs="Calibri"/>
          <w:color w:val="auto"/>
        </w:rPr>
        <w:t>a dynamic company under commercial pressures,</w:t>
      </w:r>
      <w:r w:rsidR="009413BD" w:rsidRPr="003530AE">
        <w:rPr>
          <w:rFonts w:ascii="Calibri" w:eastAsia="Calibri" w:hAnsi="Calibri" w:cs="Calibri"/>
          <w:color w:val="auto"/>
        </w:rPr>
        <w:t xml:space="preserve"> with the support of the Academic team from the University of Salford</w:t>
      </w:r>
      <w:r w:rsidR="00627D33">
        <w:rPr>
          <w:rFonts w:ascii="Calibri" w:eastAsia="Calibri" w:hAnsi="Calibri" w:cs="Calibri"/>
          <w:color w:val="auto"/>
        </w:rPr>
        <w:t xml:space="preserve"> and the company supervisor</w:t>
      </w:r>
      <w:r w:rsidR="009413BD" w:rsidRPr="003530AE">
        <w:rPr>
          <w:rFonts w:ascii="Calibri" w:eastAsia="Calibri" w:hAnsi="Calibri" w:cs="Calibri"/>
          <w:color w:val="auto"/>
        </w:rPr>
        <w:t>.</w:t>
      </w:r>
    </w:p>
    <w:p w14:paraId="79EB5FC6" w14:textId="77777777" w:rsidR="009413BD" w:rsidRPr="003530AE" w:rsidRDefault="009413BD" w:rsidP="009413BD">
      <w:pPr>
        <w:pStyle w:val="Normal1"/>
        <w:widowControl w:val="0"/>
        <w:rPr>
          <w:color w:val="auto"/>
        </w:rPr>
      </w:pPr>
    </w:p>
    <w:p w14:paraId="55C61881" w14:textId="77777777" w:rsidR="009413BD" w:rsidRPr="003530AE" w:rsidRDefault="009413BD" w:rsidP="009413BD">
      <w:pPr>
        <w:pStyle w:val="Normal1"/>
        <w:widowControl w:val="0"/>
        <w:rPr>
          <w:color w:val="auto"/>
        </w:rPr>
      </w:pPr>
      <w:r w:rsidRPr="003530AE">
        <w:rPr>
          <w:rFonts w:ascii="Calibri" w:eastAsia="Calibri" w:hAnsi="Calibri" w:cs="Calibri"/>
          <w:b/>
          <w:color w:val="auto"/>
          <w:sz w:val="24"/>
        </w:rPr>
        <w:t>Responsibilities</w:t>
      </w:r>
    </w:p>
    <w:p w14:paraId="2BA6E428" w14:textId="77777777" w:rsidR="009413BD" w:rsidRPr="003530AE" w:rsidRDefault="009413BD" w:rsidP="009413BD">
      <w:pPr>
        <w:pStyle w:val="Normal1"/>
        <w:widowControl w:val="0"/>
        <w:rPr>
          <w:color w:val="auto"/>
        </w:rPr>
      </w:pPr>
    </w:p>
    <w:p w14:paraId="3C8B9D76" w14:textId="70BF3099" w:rsidR="009413BD" w:rsidRPr="003530AE" w:rsidRDefault="009413BD" w:rsidP="009413BD">
      <w:pPr>
        <w:pStyle w:val="Normal1"/>
        <w:widowControl w:val="0"/>
        <w:rPr>
          <w:color w:val="auto"/>
        </w:rPr>
      </w:pPr>
      <w:r w:rsidRPr="003530AE">
        <w:rPr>
          <w:rFonts w:ascii="Calibri" w:eastAsia="Calibri" w:hAnsi="Calibri" w:cs="Calibri"/>
          <w:color w:val="auto"/>
        </w:rPr>
        <w:t xml:space="preserve">The Associate will </w:t>
      </w:r>
      <w:r w:rsidR="00DB6FAA">
        <w:rPr>
          <w:rFonts w:ascii="Calibri" w:eastAsia="Calibri" w:hAnsi="Calibri" w:cs="Calibri"/>
          <w:color w:val="auto"/>
        </w:rPr>
        <w:t>take on the challenging task of running</w:t>
      </w:r>
      <w:r w:rsidRPr="003530AE">
        <w:rPr>
          <w:rFonts w:ascii="Calibri" w:eastAsia="Calibri" w:hAnsi="Calibri" w:cs="Calibri"/>
          <w:color w:val="auto"/>
        </w:rPr>
        <w:t xml:space="preserve"> </w:t>
      </w:r>
      <w:r w:rsidR="00B11229" w:rsidRPr="003530AE">
        <w:rPr>
          <w:rFonts w:ascii="Calibri" w:eastAsia="Calibri" w:hAnsi="Calibri" w:cs="Calibri"/>
          <w:color w:val="auto"/>
        </w:rPr>
        <w:t xml:space="preserve">this </w:t>
      </w:r>
      <w:r w:rsidR="009178E0">
        <w:rPr>
          <w:rFonts w:ascii="Calibri" w:eastAsia="Calibri" w:hAnsi="Calibri" w:cs="Calibri"/>
          <w:color w:val="auto"/>
        </w:rPr>
        <w:t>2</w:t>
      </w:r>
      <w:r w:rsidR="00BD44F3">
        <w:rPr>
          <w:rFonts w:ascii="Calibri" w:eastAsia="Calibri" w:hAnsi="Calibri" w:cs="Calibri"/>
          <w:color w:val="auto"/>
        </w:rPr>
        <w:t>7</w:t>
      </w:r>
      <w:r w:rsidR="006D18BF">
        <w:rPr>
          <w:rFonts w:ascii="Calibri" w:eastAsia="Calibri" w:hAnsi="Calibri" w:cs="Calibri"/>
          <w:color w:val="auto"/>
        </w:rPr>
        <w:t>-</w:t>
      </w:r>
      <w:r w:rsidR="00B11229" w:rsidRPr="003530AE">
        <w:rPr>
          <w:rFonts w:ascii="Calibri" w:eastAsia="Calibri" w:hAnsi="Calibri" w:cs="Calibri"/>
          <w:color w:val="auto"/>
        </w:rPr>
        <w:t xml:space="preserve">month </w:t>
      </w:r>
      <w:r w:rsidRPr="003530AE">
        <w:rPr>
          <w:rFonts w:ascii="Calibri" w:eastAsia="Calibri" w:hAnsi="Calibri" w:cs="Calibri"/>
          <w:color w:val="auto"/>
        </w:rPr>
        <w:t xml:space="preserve">programme of research and implementation as the Project Manager. This is an opportunity for the right candidate to </w:t>
      </w:r>
      <w:r w:rsidR="001928B3" w:rsidRPr="003530AE">
        <w:rPr>
          <w:rFonts w:ascii="Calibri" w:eastAsia="Calibri" w:hAnsi="Calibri" w:cs="Calibri"/>
          <w:color w:val="auto"/>
        </w:rPr>
        <w:t xml:space="preserve">become a key player within </w:t>
      </w:r>
      <w:r w:rsidR="00627D33">
        <w:rPr>
          <w:rFonts w:ascii="Calibri" w:eastAsia="Calibri" w:hAnsi="Calibri" w:cs="Calibri"/>
          <w:color w:val="auto"/>
        </w:rPr>
        <w:t>the</w:t>
      </w:r>
      <w:r w:rsidR="001928B3" w:rsidRPr="003530AE">
        <w:rPr>
          <w:rFonts w:ascii="Calibri" w:eastAsia="Calibri" w:hAnsi="Calibri" w:cs="Calibri"/>
          <w:color w:val="auto"/>
        </w:rPr>
        <w:t xml:space="preserve"> business</w:t>
      </w:r>
      <w:r w:rsidR="00627D33">
        <w:rPr>
          <w:rFonts w:ascii="Calibri" w:eastAsia="Calibri" w:hAnsi="Calibri" w:cs="Calibri"/>
          <w:color w:val="auto"/>
        </w:rPr>
        <w:t xml:space="preserve"> </w:t>
      </w:r>
      <w:r w:rsidR="001928B3" w:rsidRPr="003530AE">
        <w:rPr>
          <w:rFonts w:ascii="Calibri" w:eastAsia="Calibri" w:hAnsi="Calibri" w:cs="Calibri"/>
          <w:color w:val="auto"/>
        </w:rPr>
        <w:t>with an awareness of strategic and operational decision</w:t>
      </w:r>
      <w:r w:rsidR="009178E0">
        <w:rPr>
          <w:rFonts w:ascii="Calibri" w:eastAsia="Calibri" w:hAnsi="Calibri" w:cs="Calibri"/>
          <w:color w:val="auto"/>
        </w:rPr>
        <w:t>-</w:t>
      </w:r>
      <w:r w:rsidR="001928B3" w:rsidRPr="003530AE">
        <w:rPr>
          <w:rFonts w:ascii="Calibri" w:eastAsia="Calibri" w:hAnsi="Calibri" w:cs="Calibri"/>
          <w:color w:val="auto"/>
        </w:rPr>
        <w:t>making processes.</w:t>
      </w:r>
    </w:p>
    <w:p w14:paraId="532483EB" w14:textId="77777777" w:rsidR="009413BD" w:rsidRPr="003530AE" w:rsidRDefault="009413BD" w:rsidP="009413BD">
      <w:pPr>
        <w:pStyle w:val="Normal1"/>
        <w:widowControl w:val="0"/>
        <w:rPr>
          <w:color w:val="auto"/>
        </w:rPr>
      </w:pPr>
    </w:p>
    <w:p w14:paraId="3AE5B639" w14:textId="77777777" w:rsidR="009413BD" w:rsidRPr="00BD44F3" w:rsidRDefault="003160D9" w:rsidP="009413BD">
      <w:pPr>
        <w:pStyle w:val="Normal1"/>
        <w:widowControl w:val="0"/>
        <w:rPr>
          <w:rFonts w:asciiTheme="minorHAnsi" w:hAnsiTheme="minorHAnsi" w:cstheme="minorHAnsi"/>
          <w:color w:val="auto"/>
        </w:rPr>
      </w:pPr>
      <w:r w:rsidRPr="00BD44F3">
        <w:rPr>
          <w:rFonts w:asciiTheme="minorHAnsi" w:eastAsia="Calibri" w:hAnsiTheme="minorHAnsi" w:cstheme="minorHAnsi"/>
          <w:color w:val="auto"/>
        </w:rPr>
        <w:t>The key objectives for this KTP Project are as below;</w:t>
      </w:r>
    </w:p>
    <w:p w14:paraId="44B6250A" w14:textId="7BA219C2" w:rsidR="00BD44F3" w:rsidRPr="00637492" w:rsidRDefault="00BD44F3" w:rsidP="003160D9">
      <w:pPr>
        <w:pStyle w:val="Normal1"/>
        <w:widowControl w:val="0"/>
        <w:numPr>
          <w:ilvl w:val="0"/>
          <w:numId w:val="19"/>
        </w:numPr>
        <w:ind w:hanging="359"/>
        <w:contextualSpacing/>
        <w:rPr>
          <w:rFonts w:asciiTheme="minorHAnsi" w:eastAsia="Calibri" w:hAnsiTheme="minorHAnsi" w:cstheme="minorHAnsi"/>
          <w:color w:val="auto"/>
        </w:rPr>
      </w:pPr>
      <w:r w:rsidRPr="00637492">
        <w:rPr>
          <w:rFonts w:asciiTheme="minorHAnsi" w:hAnsiTheme="minorHAnsi" w:cstheme="minorHAnsi"/>
        </w:rPr>
        <w:t xml:space="preserve">Detailed Review and Audit of Current Situation and establish and consolidate the state-of-the-art and best practice knowledge </w:t>
      </w:r>
    </w:p>
    <w:p w14:paraId="14C32210" w14:textId="53B03145" w:rsidR="00637492" w:rsidRPr="00637492" w:rsidRDefault="00637492" w:rsidP="003160D9">
      <w:pPr>
        <w:pStyle w:val="Normal1"/>
        <w:widowControl w:val="0"/>
        <w:numPr>
          <w:ilvl w:val="0"/>
          <w:numId w:val="19"/>
        </w:numPr>
        <w:ind w:hanging="359"/>
        <w:contextualSpacing/>
        <w:rPr>
          <w:rFonts w:asciiTheme="minorHAnsi" w:eastAsia="Calibri" w:hAnsiTheme="minorHAnsi" w:cstheme="minorHAnsi"/>
          <w:color w:val="auto"/>
        </w:rPr>
      </w:pPr>
      <w:r w:rsidRPr="00637492">
        <w:rPr>
          <w:rFonts w:asciiTheme="minorHAnsi" w:hAnsiTheme="minorHAnsi" w:cstheme="minorHAnsi"/>
        </w:rPr>
        <w:t>Detailed review and analysis of the organisation’s current (as-is) situation</w:t>
      </w:r>
    </w:p>
    <w:p w14:paraId="3D0ED6D4" w14:textId="375B7D27" w:rsidR="009413BD" w:rsidRPr="00637492" w:rsidRDefault="00637492" w:rsidP="003160D9">
      <w:pPr>
        <w:pStyle w:val="Normal1"/>
        <w:widowControl w:val="0"/>
        <w:numPr>
          <w:ilvl w:val="0"/>
          <w:numId w:val="19"/>
        </w:numPr>
        <w:ind w:hanging="359"/>
        <w:contextualSpacing/>
        <w:rPr>
          <w:rFonts w:asciiTheme="minorHAnsi" w:eastAsia="Calibri" w:hAnsiTheme="minorHAnsi" w:cstheme="minorHAnsi"/>
          <w:color w:val="auto"/>
        </w:rPr>
      </w:pPr>
      <w:r w:rsidRPr="00637492">
        <w:rPr>
          <w:rFonts w:asciiTheme="minorHAnsi" w:eastAsia="Calibri" w:hAnsiTheme="minorHAnsi" w:cstheme="minorHAnsi"/>
          <w:color w:val="auto"/>
        </w:rPr>
        <w:t xml:space="preserve">Develop </w:t>
      </w:r>
      <w:r w:rsidRPr="00637492">
        <w:rPr>
          <w:rFonts w:asciiTheme="minorHAnsi" w:hAnsiTheme="minorHAnsi" w:cstheme="minorHAnsi"/>
        </w:rPr>
        <w:t>digital design provision business transition strategy</w:t>
      </w:r>
    </w:p>
    <w:p w14:paraId="7D544A92" w14:textId="1E2D3690" w:rsidR="003160D9" w:rsidRPr="00637492" w:rsidRDefault="00637492" w:rsidP="003160D9">
      <w:pPr>
        <w:pStyle w:val="Normal1"/>
        <w:widowControl w:val="0"/>
        <w:numPr>
          <w:ilvl w:val="0"/>
          <w:numId w:val="19"/>
        </w:numPr>
        <w:ind w:hanging="359"/>
        <w:contextualSpacing/>
        <w:rPr>
          <w:rFonts w:asciiTheme="minorHAnsi" w:eastAsia="Calibri" w:hAnsiTheme="minorHAnsi" w:cstheme="minorHAnsi"/>
          <w:color w:val="auto"/>
        </w:rPr>
      </w:pPr>
      <w:r w:rsidRPr="00637492">
        <w:rPr>
          <w:rFonts w:asciiTheme="minorHAnsi" w:hAnsiTheme="minorHAnsi" w:cstheme="minorHAnsi"/>
        </w:rPr>
        <w:t>Define &amp; develop ‘Own brand’ intelligent component object libraries solution</w:t>
      </w:r>
    </w:p>
    <w:p w14:paraId="25BDAECA" w14:textId="4739F972" w:rsidR="009413BD" w:rsidRPr="00637492" w:rsidRDefault="00637492" w:rsidP="009413BD">
      <w:pPr>
        <w:pStyle w:val="Normal1"/>
        <w:widowControl w:val="0"/>
        <w:numPr>
          <w:ilvl w:val="0"/>
          <w:numId w:val="19"/>
        </w:numPr>
        <w:ind w:hanging="359"/>
        <w:contextualSpacing/>
        <w:rPr>
          <w:rFonts w:asciiTheme="minorHAnsi" w:eastAsia="Calibri" w:hAnsiTheme="minorHAnsi" w:cstheme="minorHAnsi"/>
          <w:color w:val="auto"/>
        </w:rPr>
      </w:pPr>
      <w:proofErr w:type="spellStart"/>
      <w:r w:rsidRPr="00637492">
        <w:rPr>
          <w:rFonts w:asciiTheme="minorHAnsi" w:hAnsiTheme="minorHAnsi" w:cstheme="minorHAnsi"/>
        </w:rPr>
        <w:t>Operationalisation</w:t>
      </w:r>
      <w:proofErr w:type="spellEnd"/>
      <w:r w:rsidRPr="00637492">
        <w:rPr>
          <w:rFonts w:asciiTheme="minorHAnsi" w:hAnsiTheme="minorHAnsi" w:cstheme="minorHAnsi"/>
        </w:rPr>
        <w:t xml:space="preserve"> of the digital design provision business transition strategy </w:t>
      </w:r>
      <w:r w:rsidR="00944BB2" w:rsidRPr="00637492">
        <w:rPr>
          <w:rFonts w:asciiTheme="minorHAnsi" w:hAnsiTheme="minorHAnsi" w:cstheme="minorHAnsi"/>
        </w:rPr>
        <w:t xml:space="preserve"> tool: design, develop, test and implement</w:t>
      </w:r>
    </w:p>
    <w:p w14:paraId="7FAFC862" w14:textId="1F875C37" w:rsidR="009413BD" w:rsidRPr="00637492" w:rsidRDefault="00944BB2" w:rsidP="004432F6">
      <w:pPr>
        <w:pStyle w:val="Normal1"/>
        <w:widowControl w:val="0"/>
        <w:numPr>
          <w:ilvl w:val="0"/>
          <w:numId w:val="19"/>
        </w:numPr>
        <w:ind w:hanging="359"/>
        <w:contextualSpacing/>
        <w:rPr>
          <w:rFonts w:asciiTheme="minorHAnsi" w:hAnsiTheme="minorHAnsi" w:cstheme="minorHAnsi"/>
        </w:rPr>
      </w:pPr>
      <w:r w:rsidRPr="00637492">
        <w:rPr>
          <w:rFonts w:asciiTheme="minorHAnsi" w:hAnsiTheme="minorHAnsi" w:cstheme="minorHAnsi"/>
        </w:rPr>
        <w:t>Project review</w:t>
      </w:r>
      <w:r w:rsidR="00637492" w:rsidRPr="00637492">
        <w:rPr>
          <w:rFonts w:asciiTheme="minorHAnsi" w:hAnsiTheme="minorHAnsi" w:cstheme="minorHAnsi"/>
        </w:rPr>
        <w:t xml:space="preserve">, </w:t>
      </w:r>
      <w:r w:rsidRPr="00637492">
        <w:rPr>
          <w:rFonts w:asciiTheme="minorHAnsi" w:hAnsiTheme="minorHAnsi" w:cstheme="minorHAnsi"/>
        </w:rPr>
        <w:t>evaluation</w:t>
      </w:r>
      <w:r w:rsidR="00637492" w:rsidRPr="00637492">
        <w:rPr>
          <w:rFonts w:asciiTheme="minorHAnsi" w:hAnsiTheme="minorHAnsi" w:cstheme="minorHAnsi"/>
        </w:rPr>
        <w:t xml:space="preserve"> &amp; dissemination</w:t>
      </w:r>
    </w:p>
    <w:p w14:paraId="3962099A" w14:textId="77777777" w:rsidR="006D18BF" w:rsidRDefault="006D18BF" w:rsidP="006D18BF">
      <w:pPr>
        <w:pStyle w:val="Normal1"/>
        <w:widowControl w:val="0"/>
        <w:ind w:left="720"/>
        <w:contextualSpacing/>
      </w:pPr>
    </w:p>
    <w:p w14:paraId="15A75ABB" w14:textId="2F589FBE" w:rsidR="009413BD" w:rsidRDefault="009413BD" w:rsidP="009413BD">
      <w:pPr>
        <w:pStyle w:val="Normal1"/>
        <w:widowControl w:val="0"/>
      </w:pPr>
      <w:r>
        <w:rPr>
          <w:rFonts w:ascii="Calibri" w:eastAsia="Calibri" w:hAnsi="Calibri" w:cs="Calibri"/>
        </w:rPr>
        <w:t>This Job Description is a guide to the work you will initially be required to undertake. It may be changed from time to time to meet changing circumstances. It does not form part of your Contract of Employment.</w:t>
      </w:r>
    </w:p>
    <w:p w14:paraId="377D7518" w14:textId="77777777" w:rsidR="009413BD" w:rsidRDefault="00FB4398" w:rsidP="004405CE">
      <w:pPr>
        <w:pStyle w:val="Heading1"/>
        <w:spacing w:after="0"/>
      </w:pPr>
      <w:r w:rsidRPr="00164CBA">
        <w:lastRenderedPageBreak/>
        <w:t>Person Specification</w:t>
      </w:r>
    </w:p>
    <w:p w14:paraId="6301EE50" w14:textId="77777777" w:rsidR="009413BD" w:rsidRDefault="009413BD" w:rsidP="009413BD">
      <w:pPr>
        <w:pStyle w:val="Heading1"/>
      </w:pPr>
      <w:r>
        <w:rPr>
          <w:rFonts w:eastAsia="Calibri" w:cs="Calibri"/>
          <w:color w:val="00000A"/>
          <w:sz w:val="22"/>
        </w:rPr>
        <w:t>Qualifications</w:t>
      </w:r>
    </w:p>
    <w:tbl>
      <w:tblPr>
        <w:tblW w:w="10075" w:type="dxa"/>
        <w:tblInd w:w="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10" w:type="dxa"/>
          <w:right w:w="10" w:type="dxa"/>
        </w:tblCellMar>
        <w:tblLook w:val="04A0" w:firstRow="1" w:lastRow="0" w:firstColumn="1" w:lastColumn="0" w:noHBand="0" w:noVBand="1"/>
      </w:tblPr>
      <w:tblGrid>
        <w:gridCol w:w="673"/>
        <w:gridCol w:w="7417"/>
        <w:gridCol w:w="851"/>
        <w:gridCol w:w="1134"/>
      </w:tblGrid>
      <w:tr w:rsidR="004405CE" w14:paraId="034328F2" w14:textId="77777777" w:rsidTr="004405CE">
        <w:tc>
          <w:tcPr>
            <w:tcW w:w="673" w:type="dxa"/>
            <w:tcMar>
              <w:top w:w="100" w:type="dxa"/>
              <w:left w:w="100" w:type="dxa"/>
              <w:bottom w:w="100" w:type="dxa"/>
              <w:right w:w="100" w:type="dxa"/>
            </w:tcMar>
          </w:tcPr>
          <w:p w14:paraId="5C204FAC" w14:textId="77777777" w:rsidR="004405CE" w:rsidRDefault="004405CE" w:rsidP="00784EC6">
            <w:pPr>
              <w:pStyle w:val="Normal1"/>
              <w:widowControl w:val="0"/>
              <w:rPr>
                <w:rFonts w:ascii="Calibri" w:eastAsia="Calibri" w:hAnsi="Calibri" w:cs="Calibri"/>
              </w:rPr>
            </w:pPr>
          </w:p>
        </w:tc>
        <w:tc>
          <w:tcPr>
            <w:tcW w:w="7417" w:type="dxa"/>
            <w:tcMar>
              <w:top w:w="100" w:type="dxa"/>
              <w:left w:w="100" w:type="dxa"/>
              <w:bottom w:w="100" w:type="dxa"/>
              <w:right w:w="100" w:type="dxa"/>
            </w:tcMar>
          </w:tcPr>
          <w:p w14:paraId="5E9D66CE" w14:textId="77777777" w:rsidR="004405CE" w:rsidRPr="004405CE" w:rsidRDefault="004405CE" w:rsidP="007F064B">
            <w:pPr>
              <w:pStyle w:val="Normal1"/>
              <w:widowControl w:val="0"/>
              <w:rPr>
                <w:rFonts w:ascii="Calibri" w:eastAsia="Calibri" w:hAnsi="Calibri" w:cs="Calibri"/>
                <w:b/>
              </w:rPr>
            </w:pPr>
            <w:r w:rsidRPr="004405CE">
              <w:rPr>
                <w:rFonts w:ascii="Calibri" w:eastAsia="Calibri" w:hAnsi="Calibri" w:cs="Calibri"/>
                <w:b/>
                <w:color w:val="00000A"/>
              </w:rPr>
              <w:t>The successful candidate should possess one of the following</w:t>
            </w:r>
          </w:p>
        </w:tc>
        <w:tc>
          <w:tcPr>
            <w:tcW w:w="851" w:type="dxa"/>
            <w:tcMar>
              <w:top w:w="100" w:type="dxa"/>
              <w:left w:w="100" w:type="dxa"/>
              <w:bottom w:w="100" w:type="dxa"/>
              <w:right w:w="100" w:type="dxa"/>
            </w:tcMar>
          </w:tcPr>
          <w:p w14:paraId="577DC733" w14:textId="77777777" w:rsidR="004405CE" w:rsidRPr="004405CE" w:rsidRDefault="004405CE" w:rsidP="004405CE">
            <w:pPr>
              <w:pStyle w:val="Normal1"/>
              <w:widowControl w:val="0"/>
              <w:rPr>
                <w:rFonts w:ascii="Calibri" w:eastAsia="Calibri" w:hAnsi="Calibri" w:cs="Calibri"/>
                <w:b/>
              </w:rPr>
            </w:pPr>
            <w:r w:rsidRPr="004405CE">
              <w:rPr>
                <w:rFonts w:ascii="Calibri" w:eastAsia="Calibri" w:hAnsi="Calibri" w:cs="Calibri"/>
                <w:b/>
                <w:color w:val="00000A"/>
              </w:rPr>
              <w:t>E</w:t>
            </w:r>
            <w:r>
              <w:rPr>
                <w:rFonts w:ascii="Calibri" w:eastAsia="Calibri" w:hAnsi="Calibri" w:cs="Calibri"/>
                <w:b/>
                <w:color w:val="00000A"/>
              </w:rPr>
              <w:t xml:space="preserve"> </w:t>
            </w:r>
            <w:r w:rsidRPr="004405CE">
              <w:rPr>
                <w:rFonts w:ascii="Calibri" w:eastAsia="Calibri" w:hAnsi="Calibri" w:cs="Calibri"/>
                <w:b/>
                <w:color w:val="00000A"/>
              </w:rPr>
              <w:t>/</w:t>
            </w:r>
            <w:r>
              <w:rPr>
                <w:rFonts w:ascii="Calibri" w:eastAsia="Calibri" w:hAnsi="Calibri" w:cs="Calibri"/>
                <w:b/>
                <w:color w:val="00000A"/>
              </w:rPr>
              <w:t xml:space="preserve"> D*</w:t>
            </w:r>
          </w:p>
        </w:tc>
        <w:tc>
          <w:tcPr>
            <w:tcW w:w="1134" w:type="dxa"/>
            <w:tcMar>
              <w:top w:w="100" w:type="dxa"/>
              <w:left w:w="100" w:type="dxa"/>
              <w:bottom w:w="100" w:type="dxa"/>
              <w:right w:w="100" w:type="dxa"/>
            </w:tcMar>
          </w:tcPr>
          <w:p w14:paraId="0F4FCB9E" w14:textId="77777777" w:rsidR="004405CE" w:rsidRPr="004405CE" w:rsidRDefault="004405CE" w:rsidP="00784EC6">
            <w:pPr>
              <w:pStyle w:val="Normal1"/>
              <w:widowControl w:val="0"/>
              <w:rPr>
                <w:rFonts w:ascii="Calibri" w:eastAsia="Calibri" w:hAnsi="Calibri" w:cs="Calibri"/>
                <w:b/>
              </w:rPr>
            </w:pPr>
            <w:r w:rsidRPr="004405CE">
              <w:rPr>
                <w:rFonts w:ascii="Calibri" w:eastAsia="Calibri" w:hAnsi="Calibri" w:cs="Calibri"/>
                <w:b/>
                <w:color w:val="00000A"/>
              </w:rPr>
              <w:t>Tested by</w:t>
            </w:r>
          </w:p>
        </w:tc>
      </w:tr>
      <w:tr w:rsidR="009413BD" w14:paraId="2EEF937E" w14:textId="77777777" w:rsidTr="004405CE">
        <w:tc>
          <w:tcPr>
            <w:tcW w:w="673" w:type="dxa"/>
            <w:tcMar>
              <w:top w:w="100" w:type="dxa"/>
              <w:left w:w="100" w:type="dxa"/>
              <w:bottom w:w="100" w:type="dxa"/>
              <w:right w:w="100" w:type="dxa"/>
            </w:tcMar>
          </w:tcPr>
          <w:p w14:paraId="42867666" w14:textId="77777777" w:rsidR="009413BD" w:rsidRDefault="009413BD" w:rsidP="00784EC6">
            <w:pPr>
              <w:pStyle w:val="Normal1"/>
              <w:widowControl w:val="0"/>
            </w:pPr>
            <w:r>
              <w:rPr>
                <w:rFonts w:ascii="Calibri" w:eastAsia="Calibri" w:hAnsi="Calibri" w:cs="Calibri"/>
              </w:rPr>
              <w:t>1</w:t>
            </w:r>
          </w:p>
        </w:tc>
        <w:tc>
          <w:tcPr>
            <w:tcW w:w="7417" w:type="dxa"/>
            <w:tcMar>
              <w:top w:w="100" w:type="dxa"/>
              <w:left w:w="100" w:type="dxa"/>
              <w:bottom w:w="100" w:type="dxa"/>
              <w:right w:w="100" w:type="dxa"/>
            </w:tcMar>
          </w:tcPr>
          <w:p w14:paraId="3B790086" w14:textId="62E8F29B" w:rsidR="009413BD" w:rsidRPr="00010E3B" w:rsidRDefault="002E0948" w:rsidP="002F13DC">
            <w:pPr>
              <w:rPr>
                <w:rFonts w:asciiTheme="minorHAnsi" w:hAnsiTheme="minorHAnsi" w:cstheme="minorHAnsi"/>
              </w:rPr>
            </w:pPr>
            <w:r w:rsidRPr="002E0948">
              <w:rPr>
                <w:rFonts w:asciiTheme="minorHAnsi" w:hAnsiTheme="minorHAnsi" w:cstheme="minorHAnsi"/>
                <w:sz w:val="22"/>
                <w:szCs w:val="22"/>
              </w:rPr>
              <w:t>A minimum 2.1 BEng or BSc in Engineering, building services, or related discipline.  The successful candidate will be encouraged to register for a higher degree (fees waived)</w:t>
            </w:r>
          </w:p>
        </w:tc>
        <w:tc>
          <w:tcPr>
            <w:tcW w:w="851" w:type="dxa"/>
            <w:tcMar>
              <w:top w:w="100" w:type="dxa"/>
              <w:left w:w="100" w:type="dxa"/>
              <w:bottom w:w="100" w:type="dxa"/>
              <w:right w:w="100" w:type="dxa"/>
            </w:tcMar>
          </w:tcPr>
          <w:p w14:paraId="2C15DA84" w14:textId="77777777" w:rsidR="009413BD" w:rsidRDefault="009413BD" w:rsidP="00784EC6">
            <w:pPr>
              <w:pStyle w:val="Normal1"/>
              <w:widowControl w:val="0"/>
            </w:pPr>
            <w:r>
              <w:rPr>
                <w:rFonts w:ascii="Calibri" w:eastAsia="Calibri" w:hAnsi="Calibri" w:cs="Calibri"/>
              </w:rPr>
              <w:t>E</w:t>
            </w:r>
          </w:p>
        </w:tc>
        <w:tc>
          <w:tcPr>
            <w:tcW w:w="1134" w:type="dxa"/>
            <w:tcMar>
              <w:top w:w="100" w:type="dxa"/>
              <w:left w:w="100" w:type="dxa"/>
              <w:bottom w:w="100" w:type="dxa"/>
              <w:right w:w="100" w:type="dxa"/>
            </w:tcMar>
          </w:tcPr>
          <w:p w14:paraId="5D6CB884" w14:textId="77777777" w:rsidR="009413BD" w:rsidRDefault="009413BD" w:rsidP="00784EC6">
            <w:pPr>
              <w:pStyle w:val="Normal1"/>
              <w:widowControl w:val="0"/>
            </w:pPr>
            <w:r>
              <w:rPr>
                <w:rFonts w:ascii="Calibri" w:eastAsia="Calibri" w:hAnsi="Calibri" w:cs="Calibri"/>
              </w:rPr>
              <w:t>A</w:t>
            </w:r>
          </w:p>
        </w:tc>
      </w:tr>
      <w:tr w:rsidR="009413BD" w14:paraId="027E6EDA" w14:textId="77777777" w:rsidTr="004405CE">
        <w:tc>
          <w:tcPr>
            <w:tcW w:w="673" w:type="dxa"/>
            <w:tcMar>
              <w:top w:w="100" w:type="dxa"/>
              <w:left w:w="100" w:type="dxa"/>
              <w:bottom w:w="100" w:type="dxa"/>
              <w:right w:w="100" w:type="dxa"/>
            </w:tcMar>
          </w:tcPr>
          <w:p w14:paraId="37FA260F" w14:textId="77777777" w:rsidR="009413BD" w:rsidRDefault="009413BD" w:rsidP="00784EC6">
            <w:pPr>
              <w:pStyle w:val="Normal1"/>
              <w:widowControl w:val="0"/>
            </w:pPr>
            <w:r>
              <w:rPr>
                <w:rFonts w:ascii="Calibri" w:eastAsia="Calibri" w:hAnsi="Calibri" w:cs="Calibri"/>
              </w:rPr>
              <w:t>2</w:t>
            </w:r>
          </w:p>
        </w:tc>
        <w:tc>
          <w:tcPr>
            <w:tcW w:w="7417" w:type="dxa"/>
            <w:tcMar>
              <w:top w:w="100" w:type="dxa"/>
              <w:left w:w="100" w:type="dxa"/>
              <w:bottom w:w="100" w:type="dxa"/>
              <w:right w:w="100" w:type="dxa"/>
            </w:tcMar>
          </w:tcPr>
          <w:p w14:paraId="1292ECC3" w14:textId="36690B5B" w:rsidR="009413BD" w:rsidRDefault="002B103E" w:rsidP="008C121D">
            <w:pPr>
              <w:pStyle w:val="Normal1"/>
              <w:widowControl w:val="0"/>
            </w:pPr>
            <w:r>
              <w:rPr>
                <w:rFonts w:ascii="Calibri" w:eastAsia="Calibri" w:hAnsi="Calibri" w:cs="Calibri"/>
              </w:rPr>
              <w:t>Masters level qualification i</w:t>
            </w:r>
            <w:r w:rsidR="002E0948">
              <w:rPr>
                <w:rFonts w:ascii="Calibri" w:eastAsia="Calibri" w:hAnsi="Calibri" w:cs="Calibri"/>
              </w:rPr>
              <w:t>n</w:t>
            </w:r>
            <w:r>
              <w:rPr>
                <w:rFonts w:ascii="Calibri" w:eastAsia="Calibri" w:hAnsi="Calibri" w:cs="Calibri"/>
              </w:rPr>
              <w:t xml:space="preserve"> a relevant subject is desirable</w:t>
            </w:r>
            <w:r w:rsidR="002E0948">
              <w:rPr>
                <w:rFonts w:ascii="Calibri" w:eastAsia="Calibri" w:hAnsi="Calibri" w:cs="Calibri"/>
              </w:rPr>
              <w:t xml:space="preserve"> but not essential when applying for this post.</w:t>
            </w:r>
          </w:p>
        </w:tc>
        <w:tc>
          <w:tcPr>
            <w:tcW w:w="851" w:type="dxa"/>
            <w:tcMar>
              <w:top w:w="100" w:type="dxa"/>
              <w:left w:w="100" w:type="dxa"/>
              <w:bottom w:w="100" w:type="dxa"/>
              <w:right w:w="100" w:type="dxa"/>
            </w:tcMar>
          </w:tcPr>
          <w:p w14:paraId="2991AA1E" w14:textId="77777777" w:rsidR="009413BD" w:rsidRDefault="009413BD" w:rsidP="00784EC6">
            <w:pPr>
              <w:pStyle w:val="Normal1"/>
              <w:widowControl w:val="0"/>
            </w:pPr>
            <w:r>
              <w:rPr>
                <w:rFonts w:ascii="Calibri" w:eastAsia="Calibri" w:hAnsi="Calibri" w:cs="Calibri"/>
              </w:rPr>
              <w:t>D</w:t>
            </w:r>
          </w:p>
        </w:tc>
        <w:tc>
          <w:tcPr>
            <w:tcW w:w="1134" w:type="dxa"/>
            <w:tcMar>
              <w:top w:w="100" w:type="dxa"/>
              <w:left w:w="100" w:type="dxa"/>
              <w:bottom w:w="100" w:type="dxa"/>
              <w:right w:w="100" w:type="dxa"/>
            </w:tcMar>
          </w:tcPr>
          <w:p w14:paraId="5437F9FE" w14:textId="77777777" w:rsidR="009413BD" w:rsidRDefault="009413BD" w:rsidP="00784EC6">
            <w:pPr>
              <w:pStyle w:val="Normal1"/>
              <w:widowControl w:val="0"/>
            </w:pPr>
            <w:r>
              <w:rPr>
                <w:rFonts w:ascii="Calibri" w:eastAsia="Calibri" w:hAnsi="Calibri" w:cs="Calibri"/>
              </w:rPr>
              <w:t>A</w:t>
            </w:r>
          </w:p>
        </w:tc>
      </w:tr>
    </w:tbl>
    <w:p w14:paraId="476F520C" w14:textId="77777777" w:rsidR="009413BD" w:rsidRPr="004405CE" w:rsidRDefault="009413BD" w:rsidP="009413BD">
      <w:pPr>
        <w:pStyle w:val="Heading2"/>
        <w:widowControl w:val="0"/>
        <w:spacing w:before="360" w:after="80"/>
        <w:rPr>
          <w:i w:val="0"/>
        </w:rPr>
      </w:pPr>
      <w:bookmarkStart w:id="0" w:name="h.j2b7i8u5y6d3" w:colFirst="0" w:colLast="0"/>
      <w:bookmarkEnd w:id="0"/>
      <w:r w:rsidRPr="004405CE">
        <w:rPr>
          <w:rFonts w:ascii="Calibri" w:eastAsia="Calibri" w:hAnsi="Calibri" w:cs="Calibri"/>
          <w:i w:val="0"/>
          <w:color w:val="00000A"/>
          <w:sz w:val="22"/>
        </w:rPr>
        <w:t>Background &amp; Experience</w:t>
      </w:r>
    </w:p>
    <w:tbl>
      <w:tblPr>
        <w:tblW w:w="10075" w:type="dxa"/>
        <w:tblInd w:w="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10" w:type="dxa"/>
          <w:right w:w="10" w:type="dxa"/>
        </w:tblCellMar>
        <w:tblLook w:val="04A0" w:firstRow="1" w:lastRow="0" w:firstColumn="1" w:lastColumn="0" w:noHBand="0" w:noVBand="1"/>
      </w:tblPr>
      <w:tblGrid>
        <w:gridCol w:w="673"/>
        <w:gridCol w:w="7417"/>
        <w:gridCol w:w="851"/>
        <w:gridCol w:w="1134"/>
      </w:tblGrid>
      <w:tr w:rsidR="009413BD" w14:paraId="090CB0C4" w14:textId="77777777" w:rsidTr="004405CE">
        <w:tc>
          <w:tcPr>
            <w:tcW w:w="673" w:type="dxa"/>
            <w:tcMar>
              <w:top w:w="100" w:type="dxa"/>
              <w:left w:w="100" w:type="dxa"/>
              <w:bottom w:w="100" w:type="dxa"/>
              <w:right w:w="100" w:type="dxa"/>
            </w:tcMar>
          </w:tcPr>
          <w:p w14:paraId="14AB80B0" w14:textId="77777777" w:rsidR="009413BD" w:rsidRDefault="009413BD" w:rsidP="00784EC6">
            <w:pPr>
              <w:pStyle w:val="Normal1"/>
              <w:widowControl w:val="0"/>
            </w:pPr>
            <w:r>
              <w:rPr>
                <w:rFonts w:ascii="Calibri" w:eastAsia="Calibri" w:hAnsi="Calibri" w:cs="Calibri"/>
              </w:rPr>
              <w:tab/>
            </w:r>
          </w:p>
        </w:tc>
        <w:tc>
          <w:tcPr>
            <w:tcW w:w="7417" w:type="dxa"/>
            <w:tcMar>
              <w:top w:w="100" w:type="dxa"/>
              <w:left w:w="100" w:type="dxa"/>
              <w:bottom w:w="100" w:type="dxa"/>
              <w:right w:w="100" w:type="dxa"/>
            </w:tcMar>
          </w:tcPr>
          <w:p w14:paraId="1274A0C1" w14:textId="77777777" w:rsidR="009413BD" w:rsidRDefault="009413BD" w:rsidP="00784EC6">
            <w:pPr>
              <w:pStyle w:val="Heading3"/>
              <w:widowControl w:val="0"/>
              <w:spacing w:before="280" w:after="80"/>
            </w:pPr>
            <w:bookmarkStart w:id="1" w:name="h.xf5qbx6e8esr" w:colFirst="0" w:colLast="0"/>
            <w:bookmarkEnd w:id="1"/>
            <w:r>
              <w:rPr>
                <w:rFonts w:ascii="Calibri" w:eastAsia="Calibri" w:hAnsi="Calibri" w:cs="Calibri"/>
                <w:color w:val="00000A"/>
                <w:sz w:val="22"/>
              </w:rPr>
              <w:t>The successful candidate should have</w:t>
            </w:r>
          </w:p>
        </w:tc>
        <w:tc>
          <w:tcPr>
            <w:tcW w:w="851" w:type="dxa"/>
            <w:tcMar>
              <w:top w:w="100" w:type="dxa"/>
              <w:left w:w="100" w:type="dxa"/>
              <w:bottom w:w="100" w:type="dxa"/>
              <w:right w:w="100" w:type="dxa"/>
            </w:tcMar>
          </w:tcPr>
          <w:p w14:paraId="1F47C429" w14:textId="77777777" w:rsidR="009413BD" w:rsidRDefault="009413BD" w:rsidP="00784EC6">
            <w:pPr>
              <w:pStyle w:val="Normal1"/>
              <w:widowControl w:val="0"/>
            </w:pPr>
          </w:p>
        </w:tc>
        <w:tc>
          <w:tcPr>
            <w:tcW w:w="1134" w:type="dxa"/>
            <w:tcMar>
              <w:top w:w="100" w:type="dxa"/>
              <w:left w:w="100" w:type="dxa"/>
              <w:bottom w:w="100" w:type="dxa"/>
              <w:right w:w="100" w:type="dxa"/>
            </w:tcMar>
          </w:tcPr>
          <w:p w14:paraId="1F3D2DA4" w14:textId="77777777" w:rsidR="009413BD" w:rsidRDefault="009413BD" w:rsidP="00784EC6">
            <w:pPr>
              <w:pStyle w:val="Normal1"/>
              <w:widowControl w:val="0"/>
            </w:pPr>
          </w:p>
        </w:tc>
      </w:tr>
      <w:tr w:rsidR="0064731F" w14:paraId="6C2EC91A" w14:textId="77777777" w:rsidTr="004405CE">
        <w:tc>
          <w:tcPr>
            <w:tcW w:w="673" w:type="dxa"/>
            <w:tcMar>
              <w:top w:w="100" w:type="dxa"/>
              <w:left w:w="100" w:type="dxa"/>
              <w:bottom w:w="100" w:type="dxa"/>
              <w:right w:w="100" w:type="dxa"/>
            </w:tcMar>
          </w:tcPr>
          <w:p w14:paraId="46E60DEB" w14:textId="77777777" w:rsidR="0064731F" w:rsidRDefault="0064731F" w:rsidP="0064731F">
            <w:pPr>
              <w:pStyle w:val="Normal1"/>
              <w:widowControl w:val="0"/>
            </w:pPr>
            <w:r>
              <w:rPr>
                <w:rFonts w:ascii="Calibri" w:eastAsia="Calibri" w:hAnsi="Calibri" w:cs="Calibri"/>
              </w:rPr>
              <w:t>3</w:t>
            </w:r>
          </w:p>
        </w:tc>
        <w:tc>
          <w:tcPr>
            <w:tcW w:w="7417" w:type="dxa"/>
            <w:tcMar>
              <w:top w:w="100" w:type="dxa"/>
              <w:left w:w="100" w:type="dxa"/>
              <w:bottom w:w="100" w:type="dxa"/>
              <w:right w:w="100" w:type="dxa"/>
            </w:tcMar>
          </w:tcPr>
          <w:p w14:paraId="02B0CB7D" w14:textId="174E27F3" w:rsidR="0064731F" w:rsidRPr="00C114C9" w:rsidRDefault="002E0948" w:rsidP="0064731F">
            <w:pPr>
              <w:pStyle w:val="Normal1"/>
              <w:widowControl w:val="0"/>
              <w:rPr>
                <w:rFonts w:asciiTheme="minorHAnsi" w:hAnsiTheme="minorHAnsi" w:cstheme="minorHAnsi"/>
              </w:rPr>
            </w:pPr>
            <w:r w:rsidRPr="00C114C9">
              <w:rPr>
                <w:rFonts w:ascii="Calibri" w:hAnsi="Calibri"/>
              </w:rPr>
              <w:t xml:space="preserve">Knowledge and experience </w:t>
            </w:r>
            <w:r w:rsidR="003E65B8">
              <w:rPr>
                <w:rFonts w:ascii="Calibri" w:hAnsi="Calibri"/>
              </w:rPr>
              <w:t>of</w:t>
            </w:r>
            <w:r w:rsidRPr="00C114C9">
              <w:rPr>
                <w:rFonts w:ascii="Calibri" w:hAnsi="Calibri"/>
              </w:rPr>
              <w:t xml:space="preserve"> building service</w:t>
            </w:r>
            <w:r w:rsidR="003E65B8">
              <w:rPr>
                <w:rFonts w:ascii="Calibri" w:hAnsi="Calibri"/>
              </w:rPr>
              <w:t>s engineering.</w:t>
            </w:r>
          </w:p>
        </w:tc>
        <w:tc>
          <w:tcPr>
            <w:tcW w:w="851" w:type="dxa"/>
            <w:tcMar>
              <w:top w:w="100" w:type="dxa"/>
              <w:left w:w="100" w:type="dxa"/>
              <w:bottom w:w="100" w:type="dxa"/>
              <w:right w:w="100" w:type="dxa"/>
            </w:tcMar>
          </w:tcPr>
          <w:p w14:paraId="537B2917" w14:textId="22F36DF2" w:rsidR="0064731F" w:rsidRPr="00CE095E" w:rsidRDefault="003E65B8" w:rsidP="0064731F">
            <w:pPr>
              <w:pStyle w:val="Normal1"/>
              <w:widowControl w:val="0"/>
              <w:rPr>
                <w:rFonts w:asciiTheme="minorHAnsi" w:hAnsiTheme="minorHAnsi"/>
              </w:rPr>
            </w:pPr>
            <w:r>
              <w:rPr>
                <w:rFonts w:asciiTheme="minorHAnsi" w:hAnsiTheme="minorHAnsi"/>
              </w:rPr>
              <w:t>D</w:t>
            </w:r>
          </w:p>
        </w:tc>
        <w:tc>
          <w:tcPr>
            <w:tcW w:w="1134" w:type="dxa"/>
            <w:tcMar>
              <w:top w:w="100" w:type="dxa"/>
              <w:left w:w="100" w:type="dxa"/>
              <w:bottom w:w="100" w:type="dxa"/>
              <w:right w:w="100" w:type="dxa"/>
            </w:tcMar>
          </w:tcPr>
          <w:p w14:paraId="36E4376B" w14:textId="77777777" w:rsidR="0064731F" w:rsidRDefault="0064731F" w:rsidP="0064731F">
            <w:pPr>
              <w:pStyle w:val="Normal1"/>
              <w:widowControl w:val="0"/>
            </w:pPr>
            <w:r>
              <w:rPr>
                <w:rFonts w:ascii="Calibri" w:eastAsia="Calibri" w:hAnsi="Calibri" w:cs="Calibri"/>
              </w:rPr>
              <w:t>A/I</w:t>
            </w:r>
          </w:p>
        </w:tc>
      </w:tr>
      <w:tr w:rsidR="0064731F" w14:paraId="14B74F6E" w14:textId="77777777" w:rsidTr="004405CE">
        <w:tc>
          <w:tcPr>
            <w:tcW w:w="673" w:type="dxa"/>
            <w:tcMar>
              <w:top w:w="100" w:type="dxa"/>
              <w:left w:w="100" w:type="dxa"/>
              <w:bottom w:w="100" w:type="dxa"/>
              <w:right w:w="100" w:type="dxa"/>
            </w:tcMar>
          </w:tcPr>
          <w:p w14:paraId="59E5E45A" w14:textId="77777777" w:rsidR="0064731F" w:rsidRDefault="0064731F" w:rsidP="0064731F">
            <w:pPr>
              <w:pStyle w:val="Normal1"/>
              <w:widowControl w:val="0"/>
            </w:pPr>
            <w:r>
              <w:rPr>
                <w:rFonts w:ascii="Calibri" w:eastAsia="Calibri" w:hAnsi="Calibri" w:cs="Calibri"/>
              </w:rPr>
              <w:t>4</w:t>
            </w:r>
          </w:p>
        </w:tc>
        <w:tc>
          <w:tcPr>
            <w:tcW w:w="7417" w:type="dxa"/>
            <w:tcMar>
              <w:top w:w="100" w:type="dxa"/>
              <w:left w:w="100" w:type="dxa"/>
              <w:bottom w:w="100" w:type="dxa"/>
              <w:right w:w="100" w:type="dxa"/>
            </w:tcMar>
          </w:tcPr>
          <w:p w14:paraId="63763EEA" w14:textId="1FD937B0" w:rsidR="0064731F" w:rsidRPr="00C114C9" w:rsidRDefault="002E0948" w:rsidP="0064731F">
            <w:pPr>
              <w:pStyle w:val="Normal1"/>
              <w:widowControl w:val="0"/>
              <w:rPr>
                <w:rFonts w:asciiTheme="minorHAnsi" w:hAnsiTheme="minorHAnsi" w:cstheme="minorHAnsi"/>
              </w:rPr>
            </w:pPr>
            <w:r w:rsidRPr="00C114C9">
              <w:rPr>
                <w:rFonts w:asciiTheme="minorHAnsi" w:hAnsiTheme="minorHAnsi" w:cstheme="minorHAnsi"/>
              </w:rPr>
              <w:t xml:space="preserve">Knowledge and experience of </w:t>
            </w:r>
            <w:r w:rsidR="003E65B8">
              <w:rPr>
                <w:rFonts w:asciiTheme="minorHAnsi" w:hAnsiTheme="minorHAnsi" w:cstheme="minorHAnsi"/>
              </w:rPr>
              <w:t>Digital Construction/</w:t>
            </w:r>
            <w:r w:rsidRPr="00C114C9">
              <w:rPr>
                <w:rFonts w:asciiTheme="minorHAnsi" w:hAnsiTheme="minorHAnsi" w:cstheme="minorHAnsi"/>
              </w:rPr>
              <w:t xml:space="preserve">BIM, </w:t>
            </w:r>
            <w:r w:rsidR="00F6733D">
              <w:rPr>
                <w:rFonts w:asciiTheme="minorHAnsi" w:hAnsiTheme="minorHAnsi" w:cstheme="minorHAnsi"/>
              </w:rPr>
              <w:t xml:space="preserve">BIM and </w:t>
            </w:r>
            <w:r w:rsidRPr="00C114C9">
              <w:rPr>
                <w:rFonts w:asciiTheme="minorHAnsi" w:hAnsiTheme="minorHAnsi" w:cstheme="minorHAnsi"/>
              </w:rPr>
              <w:t xml:space="preserve">common data environment (CDE) technologies, BIM object </w:t>
            </w:r>
            <w:r w:rsidR="00E311CB">
              <w:rPr>
                <w:rFonts w:asciiTheme="minorHAnsi" w:hAnsiTheme="minorHAnsi" w:cstheme="minorHAnsi"/>
              </w:rPr>
              <w:t xml:space="preserve">component </w:t>
            </w:r>
            <w:r w:rsidRPr="00C114C9">
              <w:rPr>
                <w:rFonts w:asciiTheme="minorHAnsi" w:hAnsiTheme="minorHAnsi" w:cstheme="minorHAnsi"/>
              </w:rPr>
              <w:t>libraries, and software programming</w:t>
            </w:r>
            <w:r w:rsidR="00E311CB">
              <w:rPr>
                <w:rFonts w:asciiTheme="minorHAnsi" w:hAnsiTheme="minorHAnsi" w:cstheme="minorHAnsi"/>
              </w:rPr>
              <w:t>.</w:t>
            </w:r>
          </w:p>
        </w:tc>
        <w:tc>
          <w:tcPr>
            <w:tcW w:w="851" w:type="dxa"/>
            <w:tcMar>
              <w:top w:w="100" w:type="dxa"/>
              <w:left w:w="100" w:type="dxa"/>
              <w:bottom w:w="100" w:type="dxa"/>
              <w:right w:w="100" w:type="dxa"/>
            </w:tcMar>
          </w:tcPr>
          <w:p w14:paraId="4A587844" w14:textId="1C9BEACE" w:rsidR="0064731F" w:rsidRPr="00CE095E" w:rsidRDefault="0064731F" w:rsidP="0064731F">
            <w:pPr>
              <w:pStyle w:val="Normal1"/>
              <w:widowControl w:val="0"/>
              <w:rPr>
                <w:rFonts w:asciiTheme="minorHAnsi" w:hAnsiTheme="minorHAnsi"/>
              </w:rPr>
            </w:pPr>
            <w:r>
              <w:rPr>
                <w:rFonts w:asciiTheme="minorHAnsi" w:hAnsiTheme="minorHAnsi"/>
              </w:rPr>
              <w:t>E</w:t>
            </w:r>
          </w:p>
        </w:tc>
        <w:tc>
          <w:tcPr>
            <w:tcW w:w="1134" w:type="dxa"/>
            <w:tcMar>
              <w:top w:w="100" w:type="dxa"/>
              <w:left w:w="100" w:type="dxa"/>
              <w:bottom w:w="100" w:type="dxa"/>
              <w:right w:w="100" w:type="dxa"/>
            </w:tcMar>
          </w:tcPr>
          <w:p w14:paraId="3F0A99B3" w14:textId="248BB1D6" w:rsidR="0064731F" w:rsidRDefault="0064731F" w:rsidP="0064731F">
            <w:pPr>
              <w:pStyle w:val="Normal1"/>
              <w:widowControl w:val="0"/>
            </w:pPr>
            <w:r>
              <w:rPr>
                <w:rFonts w:ascii="Calibri" w:eastAsia="Calibri" w:hAnsi="Calibri" w:cs="Calibri"/>
              </w:rPr>
              <w:t>A/I</w:t>
            </w:r>
          </w:p>
        </w:tc>
      </w:tr>
      <w:tr w:rsidR="002E0948" w14:paraId="4C397764" w14:textId="77777777" w:rsidTr="004405CE">
        <w:tc>
          <w:tcPr>
            <w:tcW w:w="673" w:type="dxa"/>
            <w:tcMar>
              <w:top w:w="100" w:type="dxa"/>
              <w:left w:w="100" w:type="dxa"/>
              <w:bottom w:w="100" w:type="dxa"/>
              <w:right w:w="100" w:type="dxa"/>
            </w:tcMar>
          </w:tcPr>
          <w:p w14:paraId="5327EB78" w14:textId="53A61058" w:rsidR="002E0948" w:rsidRDefault="002E0948" w:rsidP="0064731F">
            <w:pPr>
              <w:pStyle w:val="Normal1"/>
              <w:widowControl w:val="0"/>
              <w:rPr>
                <w:rFonts w:ascii="Calibri" w:eastAsia="Calibri" w:hAnsi="Calibri" w:cs="Calibri"/>
              </w:rPr>
            </w:pPr>
            <w:r>
              <w:rPr>
                <w:rFonts w:ascii="Calibri" w:eastAsia="Calibri" w:hAnsi="Calibri" w:cs="Calibri"/>
              </w:rPr>
              <w:t>5</w:t>
            </w:r>
          </w:p>
        </w:tc>
        <w:tc>
          <w:tcPr>
            <w:tcW w:w="7417" w:type="dxa"/>
            <w:tcMar>
              <w:top w:w="100" w:type="dxa"/>
              <w:left w:w="100" w:type="dxa"/>
              <w:bottom w:w="100" w:type="dxa"/>
              <w:right w:w="100" w:type="dxa"/>
            </w:tcMar>
          </w:tcPr>
          <w:p w14:paraId="3D81454B" w14:textId="2AE26C37" w:rsidR="002E0948" w:rsidRPr="00C114C9" w:rsidRDefault="003E65B8" w:rsidP="0064731F">
            <w:pPr>
              <w:pStyle w:val="Normal1"/>
              <w:widowControl w:val="0"/>
              <w:rPr>
                <w:rFonts w:asciiTheme="minorHAnsi" w:hAnsiTheme="minorHAnsi" w:cstheme="minorHAnsi"/>
              </w:rPr>
            </w:pPr>
            <w:r>
              <w:rPr>
                <w:rFonts w:asciiTheme="minorHAnsi" w:hAnsiTheme="minorHAnsi" w:cstheme="minorHAnsi"/>
              </w:rPr>
              <w:t>E</w:t>
            </w:r>
            <w:r w:rsidR="00C114C9" w:rsidRPr="00C114C9">
              <w:rPr>
                <w:rFonts w:asciiTheme="minorHAnsi" w:hAnsiTheme="minorHAnsi" w:cstheme="minorHAnsi"/>
              </w:rPr>
              <w:t>xperience</w:t>
            </w:r>
            <w:r w:rsidR="002E0948" w:rsidRPr="00C114C9">
              <w:rPr>
                <w:rFonts w:asciiTheme="minorHAnsi" w:hAnsiTheme="minorHAnsi" w:cstheme="minorHAnsi"/>
              </w:rPr>
              <w:t xml:space="preserve"> of process modelling and process modelling</w:t>
            </w:r>
            <w:r>
              <w:rPr>
                <w:rFonts w:asciiTheme="minorHAnsi" w:hAnsiTheme="minorHAnsi" w:cstheme="minorHAnsi"/>
              </w:rPr>
              <w:t xml:space="preserve"> </w:t>
            </w:r>
            <w:r w:rsidR="002E0948" w:rsidRPr="00C114C9">
              <w:rPr>
                <w:rFonts w:asciiTheme="minorHAnsi" w:hAnsiTheme="minorHAnsi" w:cstheme="minorHAnsi"/>
              </w:rPr>
              <w:t>methodologies/techniques</w:t>
            </w:r>
            <w:r>
              <w:rPr>
                <w:rFonts w:asciiTheme="minorHAnsi" w:hAnsiTheme="minorHAnsi" w:cstheme="minorHAnsi"/>
              </w:rPr>
              <w:t xml:space="preserve"> and business process reengineering</w:t>
            </w:r>
            <w:r w:rsidR="002E0948" w:rsidRPr="00C114C9">
              <w:rPr>
                <w:rFonts w:asciiTheme="minorHAnsi" w:hAnsiTheme="minorHAnsi" w:cstheme="minorHAnsi"/>
              </w:rPr>
              <w:t>.</w:t>
            </w:r>
          </w:p>
        </w:tc>
        <w:tc>
          <w:tcPr>
            <w:tcW w:w="851" w:type="dxa"/>
            <w:tcMar>
              <w:top w:w="100" w:type="dxa"/>
              <w:left w:w="100" w:type="dxa"/>
              <w:bottom w:w="100" w:type="dxa"/>
              <w:right w:w="100" w:type="dxa"/>
            </w:tcMar>
          </w:tcPr>
          <w:p w14:paraId="234C1AE6" w14:textId="3DDB1C9F" w:rsidR="002E0948" w:rsidRDefault="003E65B8" w:rsidP="0064731F">
            <w:pPr>
              <w:pStyle w:val="Normal1"/>
              <w:widowControl w:val="0"/>
              <w:rPr>
                <w:rFonts w:asciiTheme="minorHAnsi" w:hAnsiTheme="minorHAnsi"/>
              </w:rPr>
            </w:pPr>
            <w:r>
              <w:rPr>
                <w:rFonts w:asciiTheme="minorHAnsi" w:hAnsiTheme="minorHAnsi"/>
              </w:rPr>
              <w:t>D</w:t>
            </w:r>
          </w:p>
        </w:tc>
        <w:tc>
          <w:tcPr>
            <w:tcW w:w="1134" w:type="dxa"/>
            <w:tcMar>
              <w:top w:w="100" w:type="dxa"/>
              <w:left w:w="100" w:type="dxa"/>
              <w:bottom w:w="100" w:type="dxa"/>
              <w:right w:w="100" w:type="dxa"/>
            </w:tcMar>
          </w:tcPr>
          <w:p w14:paraId="39B0BC6D" w14:textId="5A838DC8" w:rsidR="002E0948" w:rsidRDefault="003E65B8" w:rsidP="0064731F">
            <w:pPr>
              <w:pStyle w:val="Normal1"/>
              <w:widowControl w:val="0"/>
              <w:rPr>
                <w:rFonts w:ascii="Calibri" w:eastAsia="Calibri" w:hAnsi="Calibri" w:cs="Calibri"/>
              </w:rPr>
            </w:pPr>
            <w:r>
              <w:rPr>
                <w:rFonts w:ascii="Calibri" w:eastAsia="Calibri" w:hAnsi="Calibri" w:cs="Calibri"/>
              </w:rPr>
              <w:t>A/I</w:t>
            </w:r>
          </w:p>
        </w:tc>
      </w:tr>
    </w:tbl>
    <w:p w14:paraId="5BC7CB23" w14:textId="6BC3F024" w:rsidR="009413BD" w:rsidRPr="004405CE" w:rsidRDefault="009413BD" w:rsidP="009413BD">
      <w:pPr>
        <w:pStyle w:val="Heading2"/>
        <w:widowControl w:val="0"/>
        <w:spacing w:before="360" w:after="80"/>
        <w:rPr>
          <w:i w:val="0"/>
        </w:rPr>
      </w:pPr>
      <w:bookmarkStart w:id="2" w:name="h.ov2yfl5166i2" w:colFirst="0" w:colLast="0"/>
      <w:bookmarkEnd w:id="2"/>
      <w:r w:rsidRPr="004405CE">
        <w:rPr>
          <w:rFonts w:ascii="Calibri" w:eastAsia="Calibri" w:hAnsi="Calibri" w:cs="Calibri"/>
          <w:i w:val="0"/>
          <w:color w:val="00000A"/>
          <w:sz w:val="22"/>
        </w:rPr>
        <w:t>Knowledge</w:t>
      </w:r>
      <w:r w:rsidR="00C114C9">
        <w:rPr>
          <w:rFonts w:ascii="Calibri" w:eastAsia="Calibri" w:hAnsi="Calibri" w:cs="Calibri"/>
          <w:i w:val="0"/>
          <w:color w:val="00000A"/>
          <w:sz w:val="22"/>
        </w:rPr>
        <w:t xml:space="preserve"> &amp; Understanding</w:t>
      </w:r>
    </w:p>
    <w:tbl>
      <w:tblPr>
        <w:tblW w:w="10075" w:type="dxa"/>
        <w:tblInd w:w="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10" w:type="dxa"/>
          <w:right w:w="10" w:type="dxa"/>
        </w:tblCellMar>
        <w:tblLook w:val="04A0" w:firstRow="1" w:lastRow="0" w:firstColumn="1" w:lastColumn="0" w:noHBand="0" w:noVBand="1"/>
      </w:tblPr>
      <w:tblGrid>
        <w:gridCol w:w="723"/>
        <w:gridCol w:w="7367"/>
        <w:gridCol w:w="851"/>
        <w:gridCol w:w="1134"/>
      </w:tblGrid>
      <w:tr w:rsidR="009413BD" w14:paraId="6A8A888A" w14:textId="77777777" w:rsidTr="004405CE">
        <w:tc>
          <w:tcPr>
            <w:tcW w:w="723" w:type="dxa"/>
            <w:tcMar>
              <w:top w:w="100" w:type="dxa"/>
              <w:left w:w="100" w:type="dxa"/>
              <w:bottom w:w="100" w:type="dxa"/>
              <w:right w:w="100" w:type="dxa"/>
            </w:tcMar>
          </w:tcPr>
          <w:p w14:paraId="1AC8E079" w14:textId="77777777" w:rsidR="009413BD" w:rsidRDefault="009413BD" w:rsidP="00784EC6">
            <w:pPr>
              <w:pStyle w:val="Normal1"/>
              <w:widowControl w:val="0"/>
            </w:pPr>
            <w:r>
              <w:rPr>
                <w:rFonts w:ascii="Calibri" w:eastAsia="Calibri" w:hAnsi="Calibri" w:cs="Calibri"/>
              </w:rPr>
              <w:tab/>
            </w:r>
          </w:p>
        </w:tc>
        <w:tc>
          <w:tcPr>
            <w:tcW w:w="7367" w:type="dxa"/>
            <w:tcMar>
              <w:top w:w="100" w:type="dxa"/>
              <w:left w:w="100" w:type="dxa"/>
              <w:bottom w:w="100" w:type="dxa"/>
              <w:right w:w="100" w:type="dxa"/>
            </w:tcMar>
          </w:tcPr>
          <w:p w14:paraId="275844DF" w14:textId="6042B1EE" w:rsidR="009413BD" w:rsidRDefault="009413BD" w:rsidP="00784EC6">
            <w:pPr>
              <w:pStyle w:val="Heading3"/>
              <w:widowControl w:val="0"/>
              <w:spacing w:before="280" w:after="80"/>
            </w:pPr>
            <w:bookmarkStart w:id="3" w:name="h.wvpdd96on89i" w:colFirst="0" w:colLast="0"/>
            <w:bookmarkEnd w:id="3"/>
            <w:r>
              <w:rPr>
                <w:rFonts w:ascii="Calibri" w:eastAsia="Calibri" w:hAnsi="Calibri" w:cs="Calibri"/>
                <w:color w:val="000000"/>
                <w:sz w:val="22"/>
              </w:rPr>
              <w:t xml:space="preserve">The </w:t>
            </w:r>
            <w:r>
              <w:rPr>
                <w:rFonts w:ascii="Calibri" w:eastAsia="Calibri" w:hAnsi="Calibri" w:cs="Calibri"/>
                <w:color w:val="00000A"/>
                <w:sz w:val="22"/>
              </w:rPr>
              <w:t xml:space="preserve">successful candidate should have demonstrable knowledge </w:t>
            </w:r>
            <w:r w:rsidR="00C114C9">
              <w:rPr>
                <w:rFonts w:ascii="Calibri" w:eastAsia="Calibri" w:hAnsi="Calibri" w:cs="Calibri"/>
                <w:color w:val="00000A"/>
                <w:sz w:val="22"/>
              </w:rPr>
              <w:t xml:space="preserve">and a good understanding </w:t>
            </w:r>
            <w:r>
              <w:rPr>
                <w:rFonts w:ascii="Calibri" w:eastAsia="Calibri" w:hAnsi="Calibri" w:cs="Calibri"/>
                <w:color w:val="00000A"/>
                <w:sz w:val="22"/>
              </w:rPr>
              <w:t>of</w:t>
            </w:r>
          </w:p>
        </w:tc>
        <w:tc>
          <w:tcPr>
            <w:tcW w:w="851" w:type="dxa"/>
            <w:tcMar>
              <w:top w:w="100" w:type="dxa"/>
              <w:left w:w="100" w:type="dxa"/>
              <w:bottom w:w="100" w:type="dxa"/>
              <w:right w:w="100" w:type="dxa"/>
            </w:tcMar>
          </w:tcPr>
          <w:p w14:paraId="0056DA5C" w14:textId="77777777" w:rsidR="009413BD" w:rsidRDefault="009413BD" w:rsidP="00784EC6">
            <w:pPr>
              <w:pStyle w:val="Normal1"/>
              <w:widowControl w:val="0"/>
            </w:pPr>
          </w:p>
        </w:tc>
        <w:tc>
          <w:tcPr>
            <w:tcW w:w="1134" w:type="dxa"/>
            <w:tcMar>
              <w:top w:w="100" w:type="dxa"/>
              <w:left w:w="100" w:type="dxa"/>
              <w:bottom w:w="100" w:type="dxa"/>
              <w:right w:w="100" w:type="dxa"/>
            </w:tcMar>
          </w:tcPr>
          <w:p w14:paraId="1F03A981" w14:textId="77777777" w:rsidR="009413BD" w:rsidRDefault="009413BD" w:rsidP="00784EC6">
            <w:pPr>
              <w:pStyle w:val="Normal1"/>
              <w:widowControl w:val="0"/>
            </w:pPr>
          </w:p>
        </w:tc>
      </w:tr>
      <w:tr w:rsidR="00E427CE" w14:paraId="3193786F" w14:textId="77777777" w:rsidTr="004405CE">
        <w:tc>
          <w:tcPr>
            <w:tcW w:w="723" w:type="dxa"/>
            <w:tcMar>
              <w:top w:w="100" w:type="dxa"/>
              <w:left w:w="100" w:type="dxa"/>
              <w:bottom w:w="100" w:type="dxa"/>
              <w:right w:w="100" w:type="dxa"/>
            </w:tcMar>
          </w:tcPr>
          <w:p w14:paraId="5FA4F3B7" w14:textId="413E0FB8" w:rsidR="00E427CE" w:rsidRDefault="003E65B8" w:rsidP="00784EC6">
            <w:pPr>
              <w:pStyle w:val="Normal1"/>
              <w:widowControl w:val="0"/>
            </w:pPr>
            <w:r>
              <w:rPr>
                <w:rFonts w:ascii="Calibri" w:eastAsia="Calibri" w:hAnsi="Calibri" w:cs="Calibri"/>
              </w:rPr>
              <w:t>6</w:t>
            </w:r>
          </w:p>
        </w:tc>
        <w:tc>
          <w:tcPr>
            <w:tcW w:w="7367" w:type="dxa"/>
            <w:tcMar>
              <w:top w:w="100" w:type="dxa"/>
              <w:left w:w="100" w:type="dxa"/>
              <w:bottom w:w="100" w:type="dxa"/>
              <w:right w:w="100" w:type="dxa"/>
            </w:tcMar>
          </w:tcPr>
          <w:p w14:paraId="5626AEA9" w14:textId="584D198C" w:rsidR="00E427CE" w:rsidRPr="00C114C9" w:rsidRDefault="00E311CB" w:rsidP="00290A0D">
            <w:pPr>
              <w:pStyle w:val="Normal1"/>
              <w:rPr>
                <w:rFonts w:asciiTheme="minorHAnsi" w:hAnsiTheme="minorHAnsi" w:cstheme="minorHAnsi"/>
              </w:rPr>
            </w:pPr>
            <w:r>
              <w:rPr>
                <w:rFonts w:asciiTheme="minorHAnsi" w:hAnsiTheme="minorHAnsi" w:cstheme="minorHAnsi"/>
              </w:rPr>
              <w:t>I</w:t>
            </w:r>
            <w:r w:rsidR="002E0948" w:rsidRPr="00C114C9">
              <w:rPr>
                <w:rFonts w:asciiTheme="minorHAnsi" w:hAnsiTheme="minorHAnsi" w:cstheme="minorHAnsi"/>
              </w:rPr>
              <w:t>n depth understanding of digital transformation and the digital information management and delivery procurement requirements of Level 2 BIM/EN BS ISO19650 with some experience of its implementation.</w:t>
            </w:r>
          </w:p>
        </w:tc>
        <w:tc>
          <w:tcPr>
            <w:tcW w:w="851" w:type="dxa"/>
            <w:tcMar>
              <w:top w:w="100" w:type="dxa"/>
              <w:left w:w="100" w:type="dxa"/>
              <w:bottom w:w="100" w:type="dxa"/>
              <w:right w:w="100" w:type="dxa"/>
            </w:tcMar>
          </w:tcPr>
          <w:p w14:paraId="25077AEA" w14:textId="77777777" w:rsidR="00E427CE" w:rsidRPr="00E427CE" w:rsidRDefault="00CE095E" w:rsidP="00784EC6">
            <w:pPr>
              <w:pStyle w:val="Normal1"/>
              <w:widowControl w:val="0"/>
              <w:rPr>
                <w:rFonts w:asciiTheme="minorHAnsi" w:hAnsiTheme="minorHAnsi"/>
              </w:rPr>
            </w:pPr>
            <w:r>
              <w:rPr>
                <w:rFonts w:asciiTheme="minorHAnsi" w:hAnsiTheme="minorHAnsi"/>
              </w:rPr>
              <w:t>E</w:t>
            </w:r>
          </w:p>
        </w:tc>
        <w:tc>
          <w:tcPr>
            <w:tcW w:w="1134" w:type="dxa"/>
            <w:tcMar>
              <w:top w:w="100" w:type="dxa"/>
              <w:left w:w="100" w:type="dxa"/>
              <w:bottom w:w="100" w:type="dxa"/>
              <w:right w:w="100" w:type="dxa"/>
            </w:tcMar>
          </w:tcPr>
          <w:p w14:paraId="2B031D9A" w14:textId="77777777" w:rsidR="00E427CE" w:rsidRDefault="00E427CE" w:rsidP="00784EC6">
            <w:pPr>
              <w:pStyle w:val="Normal1"/>
              <w:widowControl w:val="0"/>
            </w:pPr>
            <w:r>
              <w:rPr>
                <w:rFonts w:ascii="Calibri" w:eastAsia="Calibri" w:hAnsi="Calibri" w:cs="Calibri"/>
              </w:rPr>
              <w:t>A/I</w:t>
            </w:r>
          </w:p>
        </w:tc>
      </w:tr>
      <w:tr w:rsidR="003E65B8" w14:paraId="3B6DF818" w14:textId="77777777" w:rsidTr="004405CE">
        <w:tc>
          <w:tcPr>
            <w:tcW w:w="723" w:type="dxa"/>
            <w:tcMar>
              <w:top w:w="100" w:type="dxa"/>
              <w:left w:w="100" w:type="dxa"/>
              <w:bottom w:w="100" w:type="dxa"/>
              <w:right w:w="100" w:type="dxa"/>
            </w:tcMar>
          </w:tcPr>
          <w:p w14:paraId="47BC6233" w14:textId="641683ED" w:rsidR="003E65B8" w:rsidRDefault="003E65B8" w:rsidP="00784EC6">
            <w:pPr>
              <w:pStyle w:val="Normal1"/>
              <w:widowControl w:val="0"/>
              <w:rPr>
                <w:rFonts w:ascii="Calibri" w:eastAsia="Calibri" w:hAnsi="Calibri" w:cs="Calibri"/>
              </w:rPr>
            </w:pPr>
            <w:r>
              <w:rPr>
                <w:rFonts w:ascii="Calibri" w:eastAsia="Calibri" w:hAnsi="Calibri" w:cs="Calibri"/>
              </w:rPr>
              <w:t>7</w:t>
            </w:r>
          </w:p>
        </w:tc>
        <w:tc>
          <w:tcPr>
            <w:tcW w:w="7367" w:type="dxa"/>
            <w:tcMar>
              <w:top w:w="100" w:type="dxa"/>
              <w:left w:w="100" w:type="dxa"/>
              <w:bottom w:w="100" w:type="dxa"/>
              <w:right w:w="100" w:type="dxa"/>
            </w:tcMar>
          </w:tcPr>
          <w:p w14:paraId="21101F43" w14:textId="27DEADB6" w:rsidR="003E65B8" w:rsidRPr="00C114C9" w:rsidRDefault="003E65B8" w:rsidP="00290A0D">
            <w:pPr>
              <w:pStyle w:val="Normal1"/>
              <w:rPr>
                <w:rFonts w:asciiTheme="minorHAnsi" w:hAnsiTheme="minorHAnsi" w:cstheme="minorHAnsi"/>
              </w:rPr>
            </w:pPr>
            <w:r w:rsidRPr="003E65B8">
              <w:rPr>
                <w:rFonts w:asciiTheme="minorHAnsi" w:hAnsiTheme="minorHAnsi" w:cstheme="minorHAnsi"/>
              </w:rPr>
              <w:t>Knowledge/expertise o</w:t>
            </w:r>
            <w:r>
              <w:rPr>
                <w:rFonts w:asciiTheme="minorHAnsi" w:hAnsiTheme="minorHAnsi" w:cstheme="minorHAnsi"/>
              </w:rPr>
              <w:t>f</w:t>
            </w:r>
            <w:r w:rsidRPr="003E65B8">
              <w:rPr>
                <w:rFonts w:asciiTheme="minorHAnsi" w:hAnsiTheme="minorHAnsi" w:cstheme="minorHAnsi"/>
              </w:rPr>
              <w:t xml:space="preserve"> building services (i.e. pipe stress analysis)</w:t>
            </w:r>
          </w:p>
        </w:tc>
        <w:tc>
          <w:tcPr>
            <w:tcW w:w="851" w:type="dxa"/>
            <w:tcMar>
              <w:top w:w="100" w:type="dxa"/>
              <w:left w:w="100" w:type="dxa"/>
              <w:bottom w:w="100" w:type="dxa"/>
              <w:right w:w="100" w:type="dxa"/>
            </w:tcMar>
          </w:tcPr>
          <w:p w14:paraId="028C13ED" w14:textId="73C4A76F" w:rsidR="003E65B8" w:rsidRDefault="003E65B8" w:rsidP="00784EC6">
            <w:pPr>
              <w:pStyle w:val="Normal1"/>
              <w:widowControl w:val="0"/>
              <w:rPr>
                <w:rFonts w:asciiTheme="minorHAnsi" w:hAnsiTheme="minorHAnsi"/>
              </w:rPr>
            </w:pPr>
            <w:r>
              <w:rPr>
                <w:rFonts w:asciiTheme="minorHAnsi" w:hAnsiTheme="minorHAnsi"/>
              </w:rPr>
              <w:t>D</w:t>
            </w:r>
          </w:p>
        </w:tc>
        <w:tc>
          <w:tcPr>
            <w:tcW w:w="1134" w:type="dxa"/>
            <w:tcMar>
              <w:top w:w="100" w:type="dxa"/>
              <w:left w:w="100" w:type="dxa"/>
              <w:bottom w:w="100" w:type="dxa"/>
              <w:right w:w="100" w:type="dxa"/>
            </w:tcMar>
          </w:tcPr>
          <w:p w14:paraId="52E5229E" w14:textId="6986667C" w:rsidR="003E65B8" w:rsidRDefault="003E65B8" w:rsidP="00784EC6">
            <w:pPr>
              <w:pStyle w:val="Normal1"/>
              <w:widowControl w:val="0"/>
              <w:rPr>
                <w:rFonts w:ascii="Calibri" w:eastAsia="Calibri" w:hAnsi="Calibri" w:cs="Calibri"/>
              </w:rPr>
            </w:pPr>
            <w:r>
              <w:rPr>
                <w:rFonts w:ascii="Calibri" w:eastAsia="Calibri" w:hAnsi="Calibri" w:cs="Calibri"/>
              </w:rPr>
              <w:t>A/I</w:t>
            </w:r>
          </w:p>
        </w:tc>
      </w:tr>
    </w:tbl>
    <w:p w14:paraId="692AF37D" w14:textId="77777777" w:rsidR="009413BD" w:rsidRPr="004405CE" w:rsidRDefault="009413BD" w:rsidP="009413BD">
      <w:pPr>
        <w:pStyle w:val="Heading2"/>
        <w:widowControl w:val="0"/>
        <w:spacing w:before="360" w:after="80"/>
        <w:rPr>
          <w:i w:val="0"/>
        </w:rPr>
      </w:pPr>
      <w:bookmarkStart w:id="4" w:name="h.dwqs2qli9x65" w:colFirst="0" w:colLast="0"/>
      <w:bookmarkEnd w:id="4"/>
      <w:r w:rsidRPr="004405CE">
        <w:rPr>
          <w:rFonts w:ascii="Calibri" w:eastAsia="Calibri" w:hAnsi="Calibri" w:cs="Calibri"/>
          <w:i w:val="0"/>
          <w:color w:val="00000A"/>
          <w:sz w:val="22"/>
        </w:rPr>
        <w:t>Skills &amp; Competencies</w:t>
      </w:r>
    </w:p>
    <w:tbl>
      <w:tblPr>
        <w:tblW w:w="10075" w:type="dxa"/>
        <w:tblInd w:w="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10" w:type="dxa"/>
          <w:right w:w="10" w:type="dxa"/>
        </w:tblCellMar>
        <w:tblLook w:val="04A0" w:firstRow="1" w:lastRow="0" w:firstColumn="1" w:lastColumn="0" w:noHBand="0" w:noVBand="1"/>
      </w:tblPr>
      <w:tblGrid>
        <w:gridCol w:w="723"/>
        <w:gridCol w:w="7367"/>
        <w:gridCol w:w="851"/>
        <w:gridCol w:w="1134"/>
      </w:tblGrid>
      <w:tr w:rsidR="009413BD" w14:paraId="0D3BDDFB" w14:textId="77777777" w:rsidTr="004405CE">
        <w:tc>
          <w:tcPr>
            <w:tcW w:w="723" w:type="dxa"/>
            <w:tcMar>
              <w:top w:w="100" w:type="dxa"/>
              <w:left w:w="100" w:type="dxa"/>
              <w:bottom w:w="100" w:type="dxa"/>
              <w:right w:w="100" w:type="dxa"/>
            </w:tcMar>
          </w:tcPr>
          <w:p w14:paraId="2FCBE654" w14:textId="77777777" w:rsidR="009413BD" w:rsidRDefault="009413BD" w:rsidP="00784EC6">
            <w:pPr>
              <w:pStyle w:val="Normal1"/>
              <w:widowControl w:val="0"/>
            </w:pPr>
            <w:r>
              <w:rPr>
                <w:rFonts w:ascii="Calibri" w:eastAsia="Calibri" w:hAnsi="Calibri" w:cs="Calibri"/>
              </w:rPr>
              <w:tab/>
            </w:r>
          </w:p>
        </w:tc>
        <w:tc>
          <w:tcPr>
            <w:tcW w:w="7367" w:type="dxa"/>
            <w:tcMar>
              <w:top w:w="100" w:type="dxa"/>
              <w:left w:w="100" w:type="dxa"/>
              <w:bottom w:w="100" w:type="dxa"/>
              <w:right w:w="100" w:type="dxa"/>
            </w:tcMar>
          </w:tcPr>
          <w:p w14:paraId="3C4FF37E" w14:textId="77777777" w:rsidR="009413BD" w:rsidRDefault="009413BD" w:rsidP="00784EC6">
            <w:pPr>
              <w:pStyle w:val="Heading3"/>
              <w:widowControl w:val="0"/>
              <w:spacing w:before="280" w:after="80"/>
            </w:pPr>
            <w:bookmarkStart w:id="5" w:name="h.nfl19q8o2uy1" w:colFirst="0" w:colLast="0"/>
            <w:bookmarkEnd w:id="5"/>
            <w:r>
              <w:rPr>
                <w:rFonts w:ascii="Calibri" w:eastAsia="Calibri" w:hAnsi="Calibri" w:cs="Calibri"/>
                <w:color w:val="00000A"/>
                <w:sz w:val="22"/>
              </w:rPr>
              <w:t>The successful candidate should demonstrate</w:t>
            </w:r>
          </w:p>
        </w:tc>
        <w:tc>
          <w:tcPr>
            <w:tcW w:w="851" w:type="dxa"/>
            <w:tcMar>
              <w:top w:w="100" w:type="dxa"/>
              <w:left w:w="100" w:type="dxa"/>
              <w:bottom w:w="100" w:type="dxa"/>
              <w:right w:w="100" w:type="dxa"/>
            </w:tcMar>
          </w:tcPr>
          <w:p w14:paraId="623CED7B" w14:textId="77777777" w:rsidR="009413BD" w:rsidRDefault="009413BD" w:rsidP="00784EC6">
            <w:pPr>
              <w:pStyle w:val="Normal1"/>
              <w:widowControl w:val="0"/>
            </w:pPr>
            <w:r>
              <w:rPr>
                <w:rFonts w:ascii="Calibri" w:eastAsia="Calibri" w:hAnsi="Calibri" w:cs="Calibri"/>
              </w:rPr>
              <w:tab/>
            </w:r>
          </w:p>
        </w:tc>
        <w:tc>
          <w:tcPr>
            <w:tcW w:w="1134" w:type="dxa"/>
            <w:tcMar>
              <w:top w:w="100" w:type="dxa"/>
              <w:left w:w="100" w:type="dxa"/>
              <w:bottom w:w="100" w:type="dxa"/>
              <w:right w:w="100" w:type="dxa"/>
            </w:tcMar>
          </w:tcPr>
          <w:p w14:paraId="566F772D" w14:textId="77777777" w:rsidR="009413BD" w:rsidRDefault="009413BD" w:rsidP="00784EC6">
            <w:pPr>
              <w:pStyle w:val="Normal1"/>
              <w:widowControl w:val="0"/>
            </w:pPr>
            <w:r>
              <w:rPr>
                <w:rFonts w:ascii="Calibri" w:eastAsia="Calibri" w:hAnsi="Calibri" w:cs="Calibri"/>
              </w:rPr>
              <w:tab/>
            </w:r>
          </w:p>
        </w:tc>
      </w:tr>
      <w:tr w:rsidR="009413BD" w14:paraId="00FB5AFA" w14:textId="77777777" w:rsidTr="004405CE">
        <w:tc>
          <w:tcPr>
            <w:tcW w:w="723" w:type="dxa"/>
            <w:tcMar>
              <w:top w:w="100" w:type="dxa"/>
              <w:left w:w="100" w:type="dxa"/>
              <w:bottom w:w="100" w:type="dxa"/>
              <w:right w:w="100" w:type="dxa"/>
            </w:tcMar>
          </w:tcPr>
          <w:p w14:paraId="4CBF977C" w14:textId="1FE813D4" w:rsidR="009413BD" w:rsidRDefault="003E65B8" w:rsidP="00784EC6">
            <w:pPr>
              <w:pStyle w:val="Normal1"/>
              <w:widowControl w:val="0"/>
            </w:pPr>
            <w:r>
              <w:rPr>
                <w:rFonts w:ascii="Calibri" w:eastAsia="Calibri" w:hAnsi="Calibri" w:cs="Calibri"/>
              </w:rPr>
              <w:t>8</w:t>
            </w:r>
          </w:p>
        </w:tc>
        <w:tc>
          <w:tcPr>
            <w:tcW w:w="7367" w:type="dxa"/>
            <w:tcMar>
              <w:top w:w="100" w:type="dxa"/>
              <w:left w:w="100" w:type="dxa"/>
              <w:bottom w:w="100" w:type="dxa"/>
              <w:right w:w="100" w:type="dxa"/>
            </w:tcMar>
          </w:tcPr>
          <w:p w14:paraId="6D235DD0" w14:textId="77777777" w:rsidR="009413BD" w:rsidRDefault="006A4149" w:rsidP="008C121D">
            <w:pPr>
              <w:pStyle w:val="Normal1"/>
              <w:widowControl w:val="0"/>
            </w:pPr>
            <w:r>
              <w:rPr>
                <w:rFonts w:ascii="Calibri" w:eastAsia="Calibri" w:hAnsi="Calibri" w:cs="Calibri"/>
              </w:rPr>
              <w:t xml:space="preserve">Good </w:t>
            </w:r>
            <w:r w:rsidR="008C121D">
              <w:rPr>
                <w:rFonts w:ascii="Calibri" w:eastAsia="Calibri" w:hAnsi="Calibri" w:cs="Calibri"/>
              </w:rPr>
              <w:t>interpersonal and communication skills with the ability to elicit information</w:t>
            </w:r>
          </w:p>
        </w:tc>
        <w:tc>
          <w:tcPr>
            <w:tcW w:w="851" w:type="dxa"/>
            <w:tcMar>
              <w:top w:w="100" w:type="dxa"/>
              <w:left w:w="100" w:type="dxa"/>
              <w:bottom w:w="100" w:type="dxa"/>
              <w:right w:w="100" w:type="dxa"/>
            </w:tcMar>
          </w:tcPr>
          <w:p w14:paraId="00D2F8BD" w14:textId="77777777" w:rsidR="009413BD" w:rsidRDefault="009413BD" w:rsidP="00784EC6">
            <w:pPr>
              <w:pStyle w:val="Normal1"/>
              <w:widowControl w:val="0"/>
            </w:pPr>
            <w:r>
              <w:rPr>
                <w:rFonts w:ascii="Calibri" w:eastAsia="Calibri" w:hAnsi="Calibri" w:cs="Calibri"/>
              </w:rPr>
              <w:t>E</w:t>
            </w:r>
          </w:p>
        </w:tc>
        <w:tc>
          <w:tcPr>
            <w:tcW w:w="1134" w:type="dxa"/>
            <w:tcMar>
              <w:top w:w="100" w:type="dxa"/>
              <w:left w:w="100" w:type="dxa"/>
              <w:bottom w:w="100" w:type="dxa"/>
              <w:right w:w="100" w:type="dxa"/>
            </w:tcMar>
          </w:tcPr>
          <w:p w14:paraId="389D2E05" w14:textId="77777777" w:rsidR="009413BD" w:rsidRDefault="009413BD" w:rsidP="00784EC6">
            <w:pPr>
              <w:pStyle w:val="Normal1"/>
              <w:widowControl w:val="0"/>
            </w:pPr>
            <w:r>
              <w:rPr>
                <w:rFonts w:ascii="Calibri" w:eastAsia="Calibri" w:hAnsi="Calibri" w:cs="Calibri"/>
              </w:rPr>
              <w:t>A/I</w:t>
            </w:r>
          </w:p>
        </w:tc>
      </w:tr>
      <w:tr w:rsidR="009413BD" w14:paraId="333B8B23" w14:textId="77777777" w:rsidTr="004405CE">
        <w:tc>
          <w:tcPr>
            <w:tcW w:w="723" w:type="dxa"/>
            <w:tcMar>
              <w:top w:w="100" w:type="dxa"/>
              <w:left w:w="100" w:type="dxa"/>
              <w:bottom w:w="100" w:type="dxa"/>
              <w:right w:w="100" w:type="dxa"/>
            </w:tcMar>
          </w:tcPr>
          <w:p w14:paraId="45DDC9A4" w14:textId="754AFC45" w:rsidR="009413BD" w:rsidRDefault="0031588F" w:rsidP="00784EC6">
            <w:pPr>
              <w:pStyle w:val="Normal1"/>
              <w:widowControl w:val="0"/>
            </w:pPr>
            <w:r>
              <w:rPr>
                <w:rFonts w:ascii="Calibri" w:eastAsia="Calibri" w:hAnsi="Calibri" w:cs="Calibri"/>
              </w:rPr>
              <w:t>8</w:t>
            </w:r>
          </w:p>
        </w:tc>
        <w:tc>
          <w:tcPr>
            <w:tcW w:w="7367" w:type="dxa"/>
            <w:tcMar>
              <w:top w:w="100" w:type="dxa"/>
              <w:left w:w="100" w:type="dxa"/>
              <w:bottom w:w="100" w:type="dxa"/>
              <w:right w:w="100" w:type="dxa"/>
            </w:tcMar>
          </w:tcPr>
          <w:p w14:paraId="688D617B" w14:textId="7B7E8CE6" w:rsidR="009413BD" w:rsidRDefault="008C121D" w:rsidP="00784EC6">
            <w:pPr>
              <w:pStyle w:val="Normal1"/>
              <w:widowControl w:val="0"/>
              <w:jc w:val="both"/>
            </w:pPr>
            <w:r>
              <w:rPr>
                <w:rFonts w:ascii="Calibri" w:eastAsia="Calibri" w:hAnsi="Calibri" w:cs="Calibri"/>
              </w:rPr>
              <w:t>A high level of personal motivation and self-directed management of goals and</w:t>
            </w:r>
            <w:r w:rsidR="002F13DC">
              <w:rPr>
                <w:rFonts w:ascii="Calibri" w:eastAsia="Calibri" w:hAnsi="Calibri" w:cs="Calibri"/>
              </w:rPr>
              <w:t xml:space="preserve"> </w:t>
            </w:r>
            <w:r w:rsidR="002F13DC">
              <w:rPr>
                <w:rFonts w:ascii="Calibri" w:eastAsia="Calibri" w:hAnsi="Calibri" w:cs="Calibri"/>
              </w:rPr>
              <w:lastRenderedPageBreak/>
              <w:t>self-directed management of goals and objectives.</w:t>
            </w:r>
          </w:p>
        </w:tc>
        <w:tc>
          <w:tcPr>
            <w:tcW w:w="851" w:type="dxa"/>
            <w:tcMar>
              <w:top w:w="100" w:type="dxa"/>
              <w:left w:w="100" w:type="dxa"/>
              <w:bottom w:w="100" w:type="dxa"/>
              <w:right w:w="100" w:type="dxa"/>
            </w:tcMar>
          </w:tcPr>
          <w:p w14:paraId="12E1AD3D" w14:textId="77777777" w:rsidR="009413BD" w:rsidRDefault="009413BD" w:rsidP="00784EC6">
            <w:pPr>
              <w:pStyle w:val="Normal1"/>
              <w:widowControl w:val="0"/>
            </w:pPr>
            <w:r>
              <w:rPr>
                <w:rFonts w:ascii="Calibri" w:eastAsia="Calibri" w:hAnsi="Calibri" w:cs="Calibri"/>
              </w:rPr>
              <w:lastRenderedPageBreak/>
              <w:t>E</w:t>
            </w:r>
          </w:p>
        </w:tc>
        <w:tc>
          <w:tcPr>
            <w:tcW w:w="1134" w:type="dxa"/>
            <w:tcMar>
              <w:top w:w="100" w:type="dxa"/>
              <w:left w:w="100" w:type="dxa"/>
              <w:bottom w:w="100" w:type="dxa"/>
              <w:right w:w="100" w:type="dxa"/>
            </w:tcMar>
          </w:tcPr>
          <w:p w14:paraId="76BFB2CE" w14:textId="77777777" w:rsidR="009413BD" w:rsidRDefault="009413BD" w:rsidP="00784EC6">
            <w:pPr>
              <w:pStyle w:val="Normal1"/>
              <w:widowControl w:val="0"/>
            </w:pPr>
            <w:r>
              <w:rPr>
                <w:rFonts w:ascii="Calibri" w:eastAsia="Calibri" w:hAnsi="Calibri" w:cs="Calibri"/>
              </w:rPr>
              <w:t>A/I</w:t>
            </w:r>
          </w:p>
        </w:tc>
      </w:tr>
      <w:tr w:rsidR="009413BD" w14:paraId="24B95404" w14:textId="77777777" w:rsidTr="004405CE">
        <w:tc>
          <w:tcPr>
            <w:tcW w:w="723" w:type="dxa"/>
            <w:tcMar>
              <w:top w:w="100" w:type="dxa"/>
              <w:left w:w="100" w:type="dxa"/>
              <w:bottom w:w="100" w:type="dxa"/>
              <w:right w:w="100" w:type="dxa"/>
            </w:tcMar>
          </w:tcPr>
          <w:p w14:paraId="0E5592C3" w14:textId="6117236F" w:rsidR="009413BD" w:rsidRDefault="0031588F" w:rsidP="00784EC6">
            <w:pPr>
              <w:pStyle w:val="Normal1"/>
              <w:widowControl w:val="0"/>
            </w:pPr>
            <w:r>
              <w:rPr>
                <w:rFonts w:ascii="Calibri" w:eastAsia="Calibri" w:hAnsi="Calibri" w:cs="Calibri"/>
              </w:rPr>
              <w:t>9</w:t>
            </w:r>
          </w:p>
        </w:tc>
        <w:tc>
          <w:tcPr>
            <w:tcW w:w="7367" w:type="dxa"/>
            <w:tcMar>
              <w:top w:w="100" w:type="dxa"/>
              <w:left w:w="100" w:type="dxa"/>
              <w:bottom w:w="100" w:type="dxa"/>
              <w:right w:w="100" w:type="dxa"/>
            </w:tcMar>
          </w:tcPr>
          <w:p w14:paraId="03EBFC8A" w14:textId="77777777" w:rsidR="009413BD" w:rsidRDefault="00CE095E" w:rsidP="00784EC6">
            <w:pPr>
              <w:pStyle w:val="Normal1"/>
              <w:widowControl w:val="0"/>
            </w:pPr>
            <w:r>
              <w:rPr>
                <w:rFonts w:ascii="Calibri" w:eastAsia="Calibri" w:hAnsi="Calibri" w:cs="Calibri"/>
              </w:rPr>
              <w:t>A methodical approach to resolving novel problems and challenges</w:t>
            </w:r>
          </w:p>
        </w:tc>
        <w:tc>
          <w:tcPr>
            <w:tcW w:w="851" w:type="dxa"/>
            <w:tcMar>
              <w:top w:w="100" w:type="dxa"/>
              <w:left w:w="100" w:type="dxa"/>
              <w:bottom w:w="100" w:type="dxa"/>
              <w:right w:w="100" w:type="dxa"/>
            </w:tcMar>
          </w:tcPr>
          <w:p w14:paraId="0F43E85E" w14:textId="77777777" w:rsidR="009413BD" w:rsidRDefault="009413BD" w:rsidP="00784EC6">
            <w:pPr>
              <w:pStyle w:val="Normal1"/>
              <w:widowControl w:val="0"/>
            </w:pPr>
            <w:r>
              <w:rPr>
                <w:rFonts w:ascii="Calibri" w:eastAsia="Calibri" w:hAnsi="Calibri" w:cs="Calibri"/>
              </w:rPr>
              <w:t>E</w:t>
            </w:r>
          </w:p>
        </w:tc>
        <w:tc>
          <w:tcPr>
            <w:tcW w:w="1134" w:type="dxa"/>
            <w:tcMar>
              <w:top w:w="100" w:type="dxa"/>
              <w:left w:w="100" w:type="dxa"/>
              <w:bottom w:w="100" w:type="dxa"/>
              <w:right w:w="100" w:type="dxa"/>
            </w:tcMar>
          </w:tcPr>
          <w:p w14:paraId="3B361466" w14:textId="77777777" w:rsidR="009413BD" w:rsidRDefault="009413BD" w:rsidP="00784EC6">
            <w:pPr>
              <w:pStyle w:val="Normal1"/>
              <w:widowControl w:val="0"/>
            </w:pPr>
            <w:r>
              <w:rPr>
                <w:rFonts w:ascii="Calibri" w:eastAsia="Calibri" w:hAnsi="Calibri" w:cs="Calibri"/>
              </w:rPr>
              <w:t>A/I</w:t>
            </w:r>
          </w:p>
        </w:tc>
      </w:tr>
      <w:tr w:rsidR="009413BD" w14:paraId="42D2F07A" w14:textId="77777777" w:rsidTr="004405CE">
        <w:tc>
          <w:tcPr>
            <w:tcW w:w="723" w:type="dxa"/>
            <w:tcMar>
              <w:top w:w="100" w:type="dxa"/>
              <w:left w:w="100" w:type="dxa"/>
              <w:bottom w:w="100" w:type="dxa"/>
              <w:right w:w="100" w:type="dxa"/>
            </w:tcMar>
          </w:tcPr>
          <w:p w14:paraId="74D8D173" w14:textId="5ECF5EE6" w:rsidR="009413BD" w:rsidRDefault="0031588F" w:rsidP="00784EC6">
            <w:pPr>
              <w:pStyle w:val="Normal1"/>
              <w:widowControl w:val="0"/>
            </w:pPr>
            <w:r>
              <w:rPr>
                <w:rFonts w:ascii="Calibri" w:eastAsia="Calibri" w:hAnsi="Calibri" w:cs="Calibri"/>
              </w:rPr>
              <w:t>10</w:t>
            </w:r>
          </w:p>
        </w:tc>
        <w:tc>
          <w:tcPr>
            <w:tcW w:w="7367" w:type="dxa"/>
            <w:tcMar>
              <w:top w:w="100" w:type="dxa"/>
              <w:left w:w="100" w:type="dxa"/>
              <w:bottom w:w="100" w:type="dxa"/>
              <w:right w:w="100" w:type="dxa"/>
            </w:tcMar>
          </w:tcPr>
          <w:p w14:paraId="3CE82B3A" w14:textId="30E521D3" w:rsidR="009413BD" w:rsidRPr="00CE095E" w:rsidRDefault="002F13DC" w:rsidP="00467E14">
            <w:pPr>
              <w:pStyle w:val="Normal1"/>
              <w:widowControl w:val="0"/>
              <w:rPr>
                <w:rFonts w:asciiTheme="minorHAnsi" w:hAnsiTheme="minorHAnsi"/>
              </w:rPr>
            </w:pPr>
            <w:r>
              <w:rPr>
                <w:rFonts w:asciiTheme="minorHAnsi" w:hAnsiTheme="minorHAnsi"/>
              </w:rPr>
              <w:t>Problem solv</w:t>
            </w:r>
            <w:r w:rsidR="0072605A">
              <w:rPr>
                <w:rFonts w:asciiTheme="minorHAnsi" w:hAnsiTheme="minorHAnsi"/>
              </w:rPr>
              <w:t xml:space="preserve">ing, </w:t>
            </w:r>
            <w:r>
              <w:rPr>
                <w:rFonts w:asciiTheme="minorHAnsi" w:hAnsiTheme="minorHAnsi"/>
              </w:rPr>
              <w:t xml:space="preserve"> with the ability to work with complex information and demonstrate analytical thinking</w:t>
            </w:r>
          </w:p>
        </w:tc>
        <w:tc>
          <w:tcPr>
            <w:tcW w:w="851" w:type="dxa"/>
            <w:tcMar>
              <w:top w:w="100" w:type="dxa"/>
              <w:left w:w="100" w:type="dxa"/>
              <w:bottom w:w="100" w:type="dxa"/>
              <w:right w:w="100" w:type="dxa"/>
            </w:tcMar>
          </w:tcPr>
          <w:p w14:paraId="31CF330D" w14:textId="77777777" w:rsidR="009413BD" w:rsidRDefault="009413BD" w:rsidP="00784EC6">
            <w:pPr>
              <w:pStyle w:val="Normal1"/>
              <w:widowControl w:val="0"/>
            </w:pPr>
            <w:r>
              <w:rPr>
                <w:rFonts w:ascii="Calibri" w:eastAsia="Calibri" w:hAnsi="Calibri" w:cs="Calibri"/>
              </w:rPr>
              <w:t>E</w:t>
            </w:r>
          </w:p>
        </w:tc>
        <w:tc>
          <w:tcPr>
            <w:tcW w:w="1134" w:type="dxa"/>
            <w:tcMar>
              <w:top w:w="100" w:type="dxa"/>
              <w:left w:w="100" w:type="dxa"/>
              <w:bottom w:w="100" w:type="dxa"/>
              <w:right w:w="100" w:type="dxa"/>
            </w:tcMar>
          </w:tcPr>
          <w:p w14:paraId="74E65189" w14:textId="77777777" w:rsidR="009413BD" w:rsidRDefault="009413BD" w:rsidP="00784EC6">
            <w:pPr>
              <w:pStyle w:val="Normal1"/>
              <w:widowControl w:val="0"/>
            </w:pPr>
            <w:r>
              <w:rPr>
                <w:rFonts w:ascii="Calibri" w:eastAsia="Calibri" w:hAnsi="Calibri" w:cs="Calibri"/>
              </w:rPr>
              <w:t>A/I</w:t>
            </w:r>
          </w:p>
        </w:tc>
      </w:tr>
      <w:tr w:rsidR="009413BD" w14:paraId="6F76C481" w14:textId="77777777" w:rsidTr="004405CE">
        <w:tc>
          <w:tcPr>
            <w:tcW w:w="723" w:type="dxa"/>
            <w:tcMar>
              <w:top w:w="100" w:type="dxa"/>
              <w:left w:w="100" w:type="dxa"/>
              <w:bottom w:w="100" w:type="dxa"/>
              <w:right w:w="100" w:type="dxa"/>
            </w:tcMar>
          </w:tcPr>
          <w:p w14:paraId="31604DF7" w14:textId="2FE78891" w:rsidR="009413BD" w:rsidRDefault="002573B8" w:rsidP="004405CE">
            <w:pPr>
              <w:pStyle w:val="Normal1"/>
              <w:widowControl w:val="0"/>
            </w:pPr>
            <w:r>
              <w:rPr>
                <w:rFonts w:ascii="Calibri" w:eastAsia="Calibri" w:hAnsi="Calibri" w:cs="Calibri"/>
              </w:rPr>
              <w:t>1</w:t>
            </w:r>
            <w:r w:rsidR="0031588F">
              <w:rPr>
                <w:rFonts w:ascii="Calibri" w:eastAsia="Calibri" w:hAnsi="Calibri" w:cs="Calibri"/>
              </w:rPr>
              <w:t>1</w:t>
            </w:r>
          </w:p>
        </w:tc>
        <w:tc>
          <w:tcPr>
            <w:tcW w:w="7367" w:type="dxa"/>
            <w:tcMar>
              <w:top w:w="100" w:type="dxa"/>
              <w:left w:w="100" w:type="dxa"/>
              <w:bottom w:w="100" w:type="dxa"/>
              <w:right w:w="100" w:type="dxa"/>
            </w:tcMar>
          </w:tcPr>
          <w:p w14:paraId="569BC7CF" w14:textId="5A47CE3E" w:rsidR="009413BD" w:rsidRDefault="00B50063" w:rsidP="00CE095E">
            <w:pPr>
              <w:pStyle w:val="Normal1"/>
              <w:widowControl w:val="0"/>
            </w:pPr>
            <w:r>
              <w:rPr>
                <w:rFonts w:ascii="Calibri" w:eastAsia="Calibri" w:hAnsi="Calibri" w:cs="Calibri"/>
              </w:rPr>
              <w:t>An</w:t>
            </w:r>
            <w:r w:rsidR="00290A0D">
              <w:rPr>
                <w:rFonts w:ascii="Calibri" w:eastAsia="Calibri" w:hAnsi="Calibri" w:cs="Calibri"/>
              </w:rPr>
              <w:t xml:space="preserve"> inquisitive, curious and critical </w:t>
            </w:r>
            <w:r>
              <w:rPr>
                <w:rFonts w:ascii="Calibri" w:eastAsia="Calibri" w:hAnsi="Calibri" w:cs="Calibri"/>
              </w:rPr>
              <w:t xml:space="preserve">mind, </w:t>
            </w:r>
            <w:r w:rsidR="00290A0D">
              <w:rPr>
                <w:rFonts w:ascii="Calibri" w:eastAsia="Calibri" w:hAnsi="Calibri" w:cs="Calibri"/>
              </w:rPr>
              <w:t>with a methodical approach to resolving novel problems and challenges</w:t>
            </w:r>
          </w:p>
        </w:tc>
        <w:tc>
          <w:tcPr>
            <w:tcW w:w="851" w:type="dxa"/>
            <w:tcMar>
              <w:top w:w="100" w:type="dxa"/>
              <w:left w:w="100" w:type="dxa"/>
              <w:bottom w:w="100" w:type="dxa"/>
              <w:right w:w="100" w:type="dxa"/>
            </w:tcMar>
          </w:tcPr>
          <w:p w14:paraId="314D2A30" w14:textId="11D48EBA" w:rsidR="009413BD" w:rsidRDefault="002F2862" w:rsidP="00784EC6">
            <w:pPr>
              <w:pStyle w:val="Normal1"/>
              <w:widowControl w:val="0"/>
            </w:pPr>
            <w:r>
              <w:rPr>
                <w:rFonts w:ascii="Calibri" w:eastAsia="Calibri" w:hAnsi="Calibri" w:cs="Calibri"/>
              </w:rPr>
              <w:t>E</w:t>
            </w:r>
          </w:p>
        </w:tc>
        <w:tc>
          <w:tcPr>
            <w:tcW w:w="1134" w:type="dxa"/>
            <w:tcMar>
              <w:top w:w="100" w:type="dxa"/>
              <w:left w:w="100" w:type="dxa"/>
              <w:bottom w:w="100" w:type="dxa"/>
              <w:right w:w="100" w:type="dxa"/>
            </w:tcMar>
          </w:tcPr>
          <w:p w14:paraId="7858530B" w14:textId="77777777" w:rsidR="009413BD" w:rsidRDefault="009413BD" w:rsidP="00784EC6">
            <w:pPr>
              <w:pStyle w:val="Normal1"/>
              <w:widowControl w:val="0"/>
            </w:pPr>
            <w:r>
              <w:rPr>
                <w:rFonts w:ascii="Calibri" w:eastAsia="Calibri" w:hAnsi="Calibri" w:cs="Calibri"/>
              </w:rPr>
              <w:t>A/I</w:t>
            </w:r>
          </w:p>
        </w:tc>
      </w:tr>
      <w:tr w:rsidR="002F13DC" w14:paraId="2E813F74" w14:textId="77777777" w:rsidTr="004405CE">
        <w:tc>
          <w:tcPr>
            <w:tcW w:w="723" w:type="dxa"/>
            <w:tcMar>
              <w:top w:w="100" w:type="dxa"/>
              <w:left w:w="100" w:type="dxa"/>
              <w:bottom w:w="100" w:type="dxa"/>
              <w:right w:w="100" w:type="dxa"/>
            </w:tcMar>
          </w:tcPr>
          <w:p w14:paraId="1595464D" w14:textId="1B7B7568" w:rsidR="002F13DC" w:rsidRDefault="002F13DC" w:rsidP="004405CE">
            <w:pPr>
              <w:pStyle w:val="Normal1"/>
              <w:widowControl w:val="0"/>
              <w:rPr>
                <w:rFonts w:ascii="Calibri" w:eastAsia="Calibri" w:hAnsi="Calibri" w:cs="Calibri"/>
              </w:rPr>
            </w:pPr>
            <w:r>
              <w:rPr>
                <w:rFonts w:ascii="Calibri" w:eastAsia="Calibri" w:hAnsi="Calibri" w:cs="Calibri"/>
              </w:rPr>
              <w:t>1</w:t>
            </w:r>
            <w:r w:rsidR="0031588F">
              <w:rPr>
                <w:rFonts w:ascii="Calibri" w:eastAsia="Calibri" w:hAnsi="Calibri" w:cs="Calibri"/>
              </w:rPr>
              <w:t>2</w:t>
            </w:r>
          </w:p>
        </w:tc>
        <w:tc>
          <w:tcPr>
            <w:tcW w:w="7367" w:type="dxa"/>
            <w:tcMar>
              <w:top w:w="100" w:type="dxa"/>
              <w:left w:w="100" w:type="dxa"/>
              <w:bottom w:w="100" w:type="dxa"/>
              <w:right w:w="100" w:type="dxa"/>
            </w:tcMar>
          </w:tcPr>
          <w:p w14:paraId="1AB6B2F2" w14:textId="23216978" w:rsidR="002F13DC" w:rsidRDefault="001F4A88" w:rsidP="00CE095E">
            <w:pPr>
              <w:pStyle w:val="Normal1"/>
              <w:widowControl w:val="0"/>
              <w:rPr>
                <w:rFonts w:ascii="Calibri" w:eastAsia="Calibri" w:hAnsi="Calibri" w:cs="Calibri"/>
              </w:rPr>
            </w:pPr>
            <w:r>
              <w:rPr>
                <w:rFonts w:ascii="Calibri" w:eastAsia="Calibri" w:hAnsi="Calibri" w:cs="Calibri"/>
              </w:rPr>
              <w:t>The a</w:t>
            </w:r>
            <w:r w:rsidR="00B50063">
              <w:rPr>
                <w:rFonts w:ascii="Calibri" w:eastAsia="Calibri" w:hAnsi="Calibri" w:cs="Calibri"/>
              </w:rPr>
              <w:t>bility</w:t>
            </w:r>
            <w:r w:rsidR="002F13DC">
              <w:rPr>
                <w:rFonts w:ascii="Calibri" w:eastAsia="Calibri" w:hAnsi="Calibri" w:cs="Calibri"/>
              </w:rPr>
              <w:t xml:space="preserve"> to lead staff at all levels through a programme of change</w:t>
            </w:r>
          </w:p>
        </w:tc>
        <w:tc>
          <w:tcPr>
            <w:tcW w:w="851" w:type="dxa"/>
            <w:tcMar>
              <w:top w:w="100" w:type="dxa"/>
              <w:left w:w="100" w:type="dxa"/>
              <w:bottom w:w="100" w:type="dxa"/>
              <w:right w:w="100" w:type="dxa"/>
            </w:tcMar>
          </w:tcPr>
          <w:p w14:paraId="6DFBAB04" w14:textId="2E842991" w:rsidR="002F13DC" w:rsidRDefault="00A05351" w:rsidP="00784EC6">
            <w:pPr>
              <w:pStyle w:val="Normal1"/>
              <w:widowControl w:val="0"/>
              <w:rPr>
                <w:rFonts w:ascii="Calibri" w:eastAsia="Calibri" w:hAnsi="Calibri" w:cs="Calibri"/>
              </w:rPr>
            </w:pPr>
            <w:r>
              <w:rPr>
                <w:rFonts w:ascii="Calibri" w:eastAsia="Calibri" w:hAnsi="Calibri" w:cs="Calibri"/>
              </w:rPr>
              <w:t>E</w:t>
            </w:r>
          </w:p>
        </w:tc>
        <w:tc>
          <w:tcPr>
            <w:tcW w:w="1134" w:type="dxa"/>
            <w:tcMar>
              <w:top w:w="100" w:type="dxa"/>
              <w:left w:w="100" w:type="dxa"/>
              <w:bottom w:w="100" w:type="dxa"/>
              <w:right w:w="100" w:type="dxa"/>
            </w:tcMar>
          </w:tcPr>
          <w:p w14:paraId="6ADCAA61" w14:textId="4BB4A829" w:rsidR="002F13DC" w:rsidRDefault="00D15F2F" w:rsidP="00784EC6">
            <w:pPr>
              <w:pStyle w:val="Normal1"/>
              <w:widowControl w:val="0"/>
              <w:rPr>
                <w:rFonts w:ascii="Calibri" w:eastAsia="Calibri" w:hAnsi="Calibri" w:cs="Calibri"/>
              </w:rPr>
            </w:pPr>
            <w:r>
              <w:rPr>
                <w:rFonts w:ascii="Calibri" w:eastAsia="Calibri" w:hAnsi="Calibri" w:cs="Calibri"/>
              </w:rPr>
              <w:t>A/I</w:t>
            </w:r>
          </w:p>
        </w:tc>
      </w:tr>
      <w:tr w:rsidR="009413BD" w14:paraId="744A37A4" w14:textId="77777777" w:rsidTr="004405CE">
        <w:tc>
          <w:tcPr>
            <w:tcW w:w="723" w:type="dxa"/>
            <w:tcMar>
              <w:top w:w="100" w:type="dxa"/>
              <w:left w:w="100" w:type="dxa"/>
              <w:bottom w:w="100" w:type="dxa"/>
              <w:right w:w="100" w:type="dxa"/>
            </w:tcMar>
          </w:tcPr>
          <w:p w14:paraId="3A5D7E47" w14:textId="2C0D1171" w:rsidR="009413BD" w:rsidRDefault="009413BD" w:rsidP="004405CE">
            <w:pPr>
              <w:pStyle w:val="Normal1"/>
              <w:widowControl w:val="0"/>
            </w:pPr>
            <w:r>
              <w:rPr>
                <w:rFonts w:ascii="Calibri" w:eastAsia="Calibri" w:hAnsi="Calibri" w:cs="Calibri"/>
              </w:rPr>
              <w:t>1</w:t>
            </w:r>
            <w:r w:rsidR="0031588F">
              <w:rPr>
                <w:rFonts w:ascii="Calibri" w:eastAsia="Calibri" w:hAnsi="Calibri" w:cs="Calibri"/>
              </w:rPr>
              <w:t>3</w:t>
            </w:r>
          </w:p>
        </w:tc>
        <w:tc>
          <w:tcPr>
            <w:tcW w:w="7367" w:type="dxa"/>
            <w:tcMar>
              <w:top w:w="100" w:type="dxa"/>
              <w:left w:w="100" w:type="dxa"/>
              <w:bottom w:w="100" w:type="dxa"/>
              <w:right w:w="100" w:type="dxa"/>
            </w:tcMar>
          </w:tcPr>
          <w:p w14:paraId="2FC2358C" w14:textId="53D7E6CD" w:rsidR="009413BD" w:rsidRDefault="004E78DA" w:rsidP="004E78DA">
            <w:pPr>
              <w:pStyle w:val="NoSpacing"/>
            </w:pPr>
            <w:r w:rsidRPr="00211E34">
              <w:rPr>
                <w:iCs/>
              </w:rPr>
              <w:t>The ability to be assertive and to drive the project forward</w:t>
            </w:r>
            <w:r w:rsidR="00AF0E13">
              <w:rPr>
                <w:iCs/>
              </w:rPr>
              <w:t xml:space="preserve">, </w:t>
            </w:r>
            <w:r w:rsidRPr="00211E34">
              <w:rPr>
                <w:iCs/>
              </w:rPr>
              <w:t xml:space="preserve"> </w:t>
            </w:r>
            <w:r w:rsidR="00AF0E13">
              <w:rPr>
                <w:iCs/>
              </w:rPr>
              <w:t>together with</w:t>
            </w:r>
            <w:r w:rsidRPr="00211E34">
              <w:rPr>
                <w:iCs/>
              </w:rPr>
              <w:t xml:space="preserve"> the ability to undertake multiple tasks and to work individually and as part of a small team.</w:t>
            </w:r>
          </w:p>
        </w:tc>
        <w:tc>
          <w:tcPr>
            <w:tcW w:w="851" w:type="dxa"/>
            <w:tcMar>
              <w:top w:w="100" w:type="dxa"/>
              <w:left w:w="100" w:type="dxa"/>
              <w:bottom w:w="100" w:type="dxa"/>
              <w:right w:w="100" w:type="dxa"/>
            </w:tcMar>
          </w:tcPr>
          <w:p w14:paraId="488D07D6" w14:textId="77777777" w:rsidR="009413BD" w:rsidRDefault="009413BD" w:rsidP="00784EC6">
            <w:pPr>
              <w:pStyle w:val="Normal1"/>
              <w:widowControl w:val="0"/>
            </w:pPr>
            <w:r>
              <w:rPr>
                <w:rFonts w:ascii="Calibri" w:eastAsia="Calibri" w:hAnsi="Calibri" w:cs="Calibri"/>
              </w:rPr>
              <w:t>E</w:t>
            </w:r>
          </w:p>
        </w:tc>
        <w:tc>
          <w:tcPr>
            <w:tcW w:w="1134" w:type="dxa"/>
            <w:tcMar>
              <w:top w:w="100" w:type="dxa"/>
              <w:left w:w="100" w:type="dxa"/>
              <w:bottom w:w="100" w:type="dxa"/>
              <w:right w:w="100" w:type="dxa"/>
            </w:tcMar>
          </w:tcPr>
          <w:p w14:paraId="65727D9F" w14:textId="77777777" w:rsidR="009413BD" w:rsidRDefault="009413BD" w:rsidP="00784EC6">
            <w:pPr>
              <w:pStyle w:val="Normal1"/>
              <w:widowControl w:val="0"/>
            </w:pPr>
            <w:r>
              <w:rPr>
                <w:rFonts w:ascii="Calibri" w:eastAsia="Calibri" w:hAnsi="Calibri" w:cs="Calibri"/>
              </w:rPr>
              <w:t>A/I</w:t>
            </w:r>
          </w:p>
        </w:tc>
      </w:tr>
    </w:tbl>
    <w:p w14:paraId="5E458A95" w14:textId="77777777" w:rsidR="009413BD" w:rsidRDefault="009413BD" w:rsidP="009413BD">
      <w:pPr>
        <w:pStyle w:val="Normal1"/>
        <w:widowControl w:val="0"/>
      </w:pPr>
    </w:p>
    <w:p w14:paraId="2CE267A6" w14:textId="77777777" w:rsidR="009413BD" w:rsidRPr="009413BD" w:rsidRDefault="004405CE" w:rsidP="004405CE">
      <w:pPr>
        <w:ind w:left="360"/>
        <w:rPr>
          <w:lang w:eastAsia="en-GB"/>
        </w:rPr>
      </w:pPr>
      <w:r>
        <w:rPr>
          <w:lang w:eastAsia="en-GB"/>
        </w:rPr>
        <w:t>*</w:t>
      </w:r>
      <w:r w:rsidRPr="004405CE">
        <w:rPr>
          <w:rFonts w:asciiTheme="minorHAnsi" w:hAnsiTheme="minorHAnsi"/>
          <w:lang w:eastAsia="en-GB"/>
        </w:rPr>
        <w:t>Essential or Desirable requirement</w:t>
      </w:r>
    </w:p>
    <w:sectPr w:rsidR="009413BD" w:rsidRPr="009413BD" w:rsidSect="00FE747C">
      <w:headerReference w:type="default" r:id="rId11"/>
      <w:pgSz w:w="11906" w:h="16838"/>
      <w:pgMar w:top="993"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33E2" w14:textId="77777777" w:rsidR="006F3C4A" w:rsidRDefault="006F3C4A">
      <w:r>
        <w:separator/>
      </w:r>
    </w:p>
  </w:endnote>
  <w:endnote w:type="continuationSeparator" w:id="0">
    <w:p w14:paraId="66432783" w14:textId="77777777" w:rsidR="006F3C4A" w:rsidRDefault="006F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1FA5" w14:textId="77777777" w:rsidR="006F3C4A" w:rsidRDefault="006F3C4A">
      <w:r>
        <w:separator/>
      </w:r>
    </w:p>
  </w:footnote>
  <w:footnote w:type="continuationSeparator" w:id="0">
    <w:p w14:paraId="433B017E" w14:textId="77777777" w:rsidR="006F3C4A" w:rsidRDefault="006F3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06FF" w14:textId="77777777" w:rsidR="006644C1" w:rsidRDefault="003B7E22">
    <w:pPr>
      <w:pStyle w:val="Header"/>
    </w:pPr>
    <w:r>
      <w:rPr>
        <w:noProof/>
        <w:lang w:eastAsia="en-GB"/>
      </w:rPr>
      <w:drawing>
        <wp:inline distT="0" distB="0" distL="0" distR="0" wp14:anchorId="070AEB67" wp14:editId="48F577EE">
          <wp:extent cx="1324051" cy="829397"/>
          <wp:effectExtent l="0" t="0" r="0" b="8890"/>
          <wp:docPr id="1" name="Picture 1" descr="C:\Users\ans085\AppData\Local\Microsoft\Windows\INetCache\Content.Outlook\66VSTZFQ\SALFORD LOGO_CMYK_PRINT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s085\AppData\Local\Microsoft\Windows\INetCache\Content.Outlook\66VSTZFQ\SALFORD LOGO_CMYK_PRINT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167" cy="829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FCA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BC6C39C"/>
    <w:lvl w:ilvl="0">
      <w:start w:val="1"/>
      <w:numFmt w:val="bullet"/>
      <w:pStyle w:val="1stBullet"/>
      <w:lvlText w:val=""/>
      <w:lvlJc w:val="left"/>
      <w:pPr>
        <w:tabs>
          <w:tab w:val="num" w:pos="360"/>
        </w:tabs>
        <w:ind w:left="360" w:hanging="360"/>
      </w:pPr>
      <w:rPr>
        <w:rFonts w:ascii="Wingdings" w:hAnsi="Wingdings" w:cs="Vrinda" w:hint="default"/>
        <w:b/>
        <w:bCs/>
        <w:i w:val="0"/>
        <w:iCs w:val="0"/>
        <w:color w:val="000080"/>
        <w:sz w:val="20"/>
        <w:szCs w:val="20"/>
      </w:rPr>
    </w:lvl>
  </w:abstractNum>
  <w:abstractNum w:abstractNumId="2" w15:restartNumberingAfterBreak="0">
    <w:nsid w:val="00000004"/>
    <w:multiLevelType w:val="singleLevel"/>
    <w:tmpl w:val="00000004"/>
    <w:name w:val="WW8Num16"/>
    <w:lvl w:ilvl="0">
      <w:start w:val="1"/>
      <w:numFmt w:val="bullet"/>
      <w:lvlText w:val=""/>
      <w:lvlJc w:val="left"/>
      <w:pPr>
        <w:tabs>
          <w:tab w:val="num" w:pos="0"/>
        </w:tabs>
        <w:ind w:left="720" w:hanging="360"/>
      </w:pPr>
      <w:rPr>
        <w:rFonts w:ascii="Symbol" w:hAnsi="Symbol" w:hint="default"/>
      </w:rPr>
    </w:lvl>
  </w:abstractNum>
  <w:abstractNum w:abstractNumId="3" w15:restartNumberingAfterBreak="0">
    <w:nsid w:val="00000005"/>
    <w:multiLevelType w:val="singleLevel"/>
    <w:tmpl w:val="00000005"/>
    <w:name w:val="WW8Num19"/>
    <w:lvl w:ilvl="0">
      <w:start w:val="24"/>
      <w:numFmt w:val="bullet"/>
      <w:lvlText w:val="-"/>
      <w:lvlJc w:val="left"/>
      <w:pPr>
        <w:tabs>
          <w:tab w:val="num" w:pos="0"/>
        </w:tabs>
        <w:ind w:left="720" w:hanging="360"/>
      </w:pPr>
      <w:rPr>
        <w:rFonts w:ascii="Arial" w:hAnsi="Arial" w:hint="default"/>
      </w:rPr>
    </w:lvl>
  </w:abstractNum>
  <w:abstractNum w:abstractNumId="4" w15:restartNumberingAfterBreak="0">
    <w:nsid w:val="01FC4B53"/>
    <w:multiLevelType w:val="hybridMultilevel"/>
    <w:tmpl w:val="C0782F94"/>
    <w:lvl w:ilvl="0" w:tplc="08090001">
      <w:start w:val="1"/>
      <w:numFmt w:val="bullet"/>
      <w:lvlText w:val=""/>
      <w:lvlJc w:val="left"/>
      <w:pPr>
        <w:tabs>
          <w:tab w:val="num" w:pos="-90"/>
        </w:tabs>
        <w:ind w:left="-90" w:hanging="360"/>
      </w:pPr>
      <w:rPr>
        <w:rFonts w:ascii="Symbol" w:hAnsi="Symbol" w:hint="default"/>
      </w:rPr>
    </w:lvl>
    <w:lvl w:ilvl="1" w:tplc="08090003" w:tentative="1">
      <w:start w:val="1"/>
      <w:numFmt w:val="bullet"/>
      <w:lvlText w:val="o"/>
      <w:lvlJc w:val="left"/>
      <w:pPr>
        <w:tabs>
          <w:tab w:val="num" w:pos="630"/>
        </w:tabs>
        <w:ind w:left="630" w:hanging="360"/>
      </w:pPr>
      <w:rPr>
        <w:rFonts w:ascii="Courier New" w:hAnsi="Courier New" w:cs="Vrinda" w:hint="default"/>
      </w:rPr>
    </w:lvl>
    <w:lvl w:ilvl="2" w:tplc="08090005" w:tentative="1">
      <w:start w:val="1"/>
      <w:numFmt w:val="bullet"/>
      <w:lvlText w:val=""/>
      <w:lvlJc w:val="left"/>
      <w:pPr>
        <w:tabs>
          <w:tab w:val="num" w:pos="1350"/>
        </w:tabs>
        <w:ind w:left="1350" w:hanging="360"/>
      </w:pPr>
      <w:rPr>
        <w:rFonts w:ascii="Wingdings" w:hAnsi="Wingdings" w:hint="default"/>
      </w:rPr>
    </w:lvl>
    <w:lvl w:ilvl="3" w:tplc="08090001" w:tentative="1">
      <w:start w:val="1"/>
      <w:numFmt w:val="bullet"/>
      <w:lvlText w:val=""/>
      <w:lvlJc w:val="left"/>
      <w:pPr>
        <w:tabs>
          <w:tab w:val="num" w:pos="2070"/>
        </w:tabs>
        <w:ind w:left="2070" w:hanging="360"/>
      </w:pPr>
      <w:rPr>
        <w:rFonts w:ascii="Symbol" w:hAnsi="Symbol" w:hint="default"/>
      </w:rPr>
    </w:lvl>
    <w:lvl w:ilvl="4" w:tplc="08090003" w:tentative="1">
      <w:start w:val="1"/>
      <w:numFmt w:val="bullet"/>
      <w:lvlText w:val="o"/>
      <w:lvlJc w:val="left"/>
      <w:pPr>
        <w:tabs>
          <w:tab w:val="num" w:pos="2790"/>
        </w:tabs>
        <w:ind w:left="2790" w:hanging="360"/>
      </w:pPr>
      <w:rPr>
        <w:rFonts w:ascii="Courier New" w:hAnsi="Courier New" w:cs="Vrinda" w:hint="default"/>
      </w:rPr>
    </w:lvl>
    <w:lvl w:ilvl="5" w:tplc="08090005" w:tentative="1">
      <w:start w:val="1"/>
      <w:numFmt w:val="bullet"/>
      <w:lvlText w:val=""/>
      <w:lvlJc w:val="left"/>
      <w:pPr>
        <w:tabs>
          <w:tab w:val="num" w:pos="3510"/>
        </w:tabs>
        <w:ind w:left="3510" w:hanging="360"/>
      </w:pPr>
      <w:rPr>
        <w:rFonts w:ascii="Wingdings" w:hAnsi="Wingdings" w:hint="default"/>
      </w:rPr>
    </w:lvl>
    <w:lvl w:ilvl="6" w:tplc="08090001" w:tentative="1">
      <w:start w:val="1"/>
      <w:numFmt w:val="bullet"/>
      <w:lvlText w:val=""/>
      <w:lvlJc w:val="left"/>
      <w:pPr>
        <w:tabs>
          <w:tab w:val="num" w:pos="4230"/>
        </w:tabs>
        <w:ind w:left="4230" w:hanging="360"/>
      </w:pPr>
      <w:rPr>
        <w:rFonts w:ascii="Symbol" w:hAnsi="Symbol" w:hint="default"/>
      </w:rPr>
    </w:lvl>
    <w:lvl w:ilvl="7" w:tplc="08090003" w:tentative="1">
      <w:start w:val="1"/>
      <w:numFmt w:val="bullet"/>
      <w:lvlText w:val="o"/>
      <w:lvlJc w:val="left"/>
      <w:pPr>
        <w:tabs>
          <w:tab w:val="num" w:pos="4950"/>
        </w:tabs>
        <w:ind w:left="4950" w:hanging="360"/>
      </w:pPr>
      <w:rPr>
        <w:rFonts w:ascii="Courier New" w:hAnsi="Courier New" w:cs="Vrinda" w:hint="default"/>
      </w:rPr>
    </w:lvl>
    <w:lvl w:ilvl="8" w:tplc="08090005" w:tentative="1">
      <w:start w:val="1"/>
      <w:numFmt w:val="bullet"/>
      <w:lvlText w:val=""/>
      <w:lvlJc w:val="left"/>
      <w:pPr>
        <w:tabs>
          <w:tab w:val="num" w:pos="5670"/>
        </w:tabs>
        <w:ind w:left="5670" w:hanging="360"/>
      </w:pPr>
      <w:rPr>
        <w:rFonts w:ascii="Wingdings" w:hAnsi="Wingdings" w:hint="default"/>
      </w:rPr>
    </w:lvl>
  </w:abstractNum>
  <w:abstractNum w:abstractNumId="5" w15:restartNumberingAfterBreak="0">
    <w:nsid w:val="08B07A3C"/>
    <w:multiLevelType w:val="multilevel"/>
    <w:tmpl w:val="27E8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D7C7A"/>
    <w:multiLevelType w:val="hybridMultilevel"/>
    <w:tmpl w:val="C23622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rind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rind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rind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422398"/>
    <w:multiLevelType w:val="hybridMultilevel"/>
    <w:tmpl w:val="57A6D56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Vrind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rind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rind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847532"/>
    <w:multiLevelType w:val="hybridMultilevel"/>
    <w:tmpl w:val="BA12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E3ED7"/>
    <w:multiLevelType w:val="hybridMultilevel"/>
    <w:tmpl w:val="F9B42A8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D246176"/>
    <w:multiLevelType w:val="hybridMultilevel"/>
    <w:tmpl w:val="7B889856"/>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Vrinda"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Vrinda"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Vrinda"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40082CCB"/>
    <w:multiLevelType w:val="hybridMultilevel"/>
    <w:tmpl w:val="3DC40092"/>
    <w:lvl w:ilvl="0" w:tplc="EA5EC7FA">
      <w:start w:val="1"/>
      <w:numFmt w:val="bullet"/>
      <w:lvlText w:val="~"/>
      <w:lvlJc w:val="left"/>
      <w:pPr>
        <w:tabs>
          <w:tab w:val="num" w:pos="720"/>
        </w:tabs>
        <w:ind w:left="720" w:hanging="360"/>
      </w:pPr>
      <w:rPr>
        <w:rFonts w:ascii="Vrinda" w:hAnsi="Vrinda" w:hint="default"/>
      </w:rPr>
    </w:lvl>
    <w:lvl w:ilvl="1" w:tplc="08090003" w:tentative="1">
      <w:start w:val="1"/>
      <w:numFmt w:val="bullet"/>
      <w:lvlText w:val="o"/>
      <w:lvlJc w:val="left"/>
      <w:pPr>
        <w:tabs>
          <w:tab w:val="num" w:pos="1440"/>
        </w:tabs>
        <w:ind w:left="1440" w:hanging="360"/>
      </w:pPr>
      <w:rPr>
        <w:rFonts w:ascii="Courier New" w:hAnsi="Courier New" w:cs="Vrind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rind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rind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7A5806"/>
    <w:multiLevelType w:val="hybridMultilevel"/>
    <w:tmpl w:val="45C2B392"/>
    <w:lvl w:ilvl="0" w:tplc="EA5EC7FA">
      <w:start w:val="1"/>
      <w:numFmt w:val="bullet"/>
      <w:lvlText w:val="~"/>
      <w:lvlJc w:val="left"/>
      <w:pPr>
        <w:tabs>
          <w:tab w:val="num" w:pos="720"/>
        </w:tabs>
        <w:ind w:left="720" w:hanging="360"/>
      </w:pPr>
      <w:rPr>
        <w:rFonts w:ascii="Vrinda" w:hAnsi="Vrinda" w:hint="default"/>
      </w:rPr>
    </w:lvl>
    <w:lvl w:ilvl="1" w:tplc="08090003" w:tentative="1">
      <w:start w:val="1"/>
      <w:numFmt w:val="bullet"/>
      <w:lvlText w:val="o"/>
      <w:lvlJc w:val="left"/>
      <w:pPr>
        <w:tabs>
          <w:tab w:val="num" w:pos="1440"/>
        </w:tabs>
        <w:ind w:left="1440" w:hanging="360"/>
      </w:pPr>
      <w:rPr>
        <w:rFonts w:ascii="Courier New" w:hAnsi="Courier New" w:cs="Vrind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rind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rind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BD5"/>
    <w:multiLevelType w:val="multilevel"/>
    <w:tmpl w:val="E1AAB0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4B571151"/>
    <w:multiLevelType w:val="hybridMultilevel"/>
    <w:tmpl w:val="1A98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65367"/>
    <w:multiLevelType w:val="hybridMultilevel"/>
    <w:tmpl w:val="737281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rind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rind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rind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EA3178"/>
    <w:multiLevelType w:val="hybridMultilevel"/>
    <w:tmpl w:val="ACEA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928EB"/>
    <w:multiLevelType w:val="hybridMultilevel"/>
    <w:tmpl w:val="7736ACC8"/>
    <w:lvl w:ilvl="0" w:tplc="AB16D9B4">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FB55C4"/>
    <w:multiLevelType w:val="hybridMultilevel"/>
    <w:tmpl w:val="01184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Vrinda"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Vrinda"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Vrinda"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114515088">
    <w:abstractNumId w:val="11"/>
  </w:num>
  <w:num w:numId="2" w16cid:durableId="1712804815">
    <w:abstractNumId w:val="1"/>
  </w:num>
  <w:num w:numId="3" w16cid:durableId="88433278">
    <w:abstractNumId w:val="7"/>
  </w:num>
  <w:num w:numId="4" w16cid:durableId="796726873">
    <w:abstractNumId w:val="10"/>
  </w:num>
  <w:num w:numId="5" w16cid:durableId="1065497062">
    <w:abstractNumId w:val="12"/>
  </w:num>
  <w:num w:numId="6" w16cid:durableId="278605490">
    <w:abstractNumId w:val="5"/>
  </w:num>
  <w:num w:numId="7" w16cid:durableId="195896415">
    <w:abstractNumId w:val="18"/>
  </w:num>
  <w:num w:numId="8" w16cid:durableId="1073620798">
    <w:abstractNumId w:val="15"/>
  </w:num>
  <w:num w:numId="9" w16cid:durableId="776097178">
    <w:abstractNumId w:val="6"/>
  </w:num>
  <w:num w:numId="10" w16cid:durableId="1885562713">
    <w:abstractNumId w:val="4"/>
  </w:num>
  <w:num w:numId="11" w16cid:durableId="5026270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538203">
    <w:abstractNumId w:val="2"/>
  </w:num>
  <w:num w:numId="13" w16cid:durableId="1524858647">
    <w:abstractNumId w:val="3"/>
  </w:num>
  <w:num w:numId="14" w16cid:durableId="240335808">
    <w:abstractNumId w:val="8"/>
  </w:num>
  <w:num w:numId="15" w16cid:durableId="1484086134">
    <w:abstractNumId w:val="0"/>
  </w:num>
  <w:num w:numId="16" w16cid:durableId="549154177">
    <w:abstractNumId w:val="9"/>
  </w:num>
  <w:num w:numId="17" w16cid:durableId="201872026">
    <w:abstractNumId w:val="14"/>
  </w:num>
  <w:num w:numId="18" w16cid:durableId="586774088">
    <w:abstractNumId w:val="16"/>
  </w:num>
  <w:num w:numId="19" w16cid:durableId="705830019">
    <w:abstractNumId w:val="13"/>
  </w:num>
  <w:num w:numId="20" w16cid:durableId="20640600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92"/>
    <w:rsid w:val="00003B9E"/>
    <w:rsid w:val="00010E3B"/>
    <w:rsid w:val="00025102"/>
    <w:rsid w:val="0002755A"/>
    <w:rsid w:val="000442E7"/>
    <w:rsid w:val="00045D88"/>
    <w:rsid w:val="000468FB"/>
    <w:rsid w:val="00056000"/>
    <w:rsid w:val="00056269"/>
    <w:rsid w:val="00066C48"/>
    <w:rsid w:val="000878FB"/>
    <w:rsid w:val="00087FF0"/>
    <w:rsid w:val="00090121"/>
    <w:rsid w:val="000A1E2B"/>
    <w:rsid w:val="000A2678"/>
    <w:rsid w:val="000C0720"/>
    <w:rsid w:val="000C1714"/>
    <w:rsid w:val="000C4403"/>
    <w:rsid w:val="000D47F5"/>
    <w:rsid w:val="000E6316"/>
    <w:rsid w:val="001019CF"/>
    <w:rsid w:val="0010670A"/>
    <w:rsid w:val="00121BF3"/>
    <w:rsid w:val="00127884"/>
    <w:rsid w:val="00132EAA"/>
    <w:rsid w:val="001444E7"/>
    <w:rsid w:val="00147083"/>
    <w:rsid w:val="001521A0"/>
    <w:rsid w:val="00161F1C"/>
    <w:rsid w:val="0018169F"/>
    <w:rsid w:val="001928B3"/>
    <w:rsid w:val="00194D29"/>
    <w:rsid w:val="00195AA3"/>
    <w:rsid w:val="001A7BDA"/>
    <w:rsid w:val="001B281B"/>
    <w:rsid w:val="001C02E4"/>
    <w:rsid w:val="001C75EC"/>
    <w:rsid w:val="001D37F9"/>
    <w:rsid w:val="001D4F7D"/>
    <w:rsid w:val="001D70C0"/>
    <w:rsid w:val="001F4A43"/>
    <w:rsid w:val="001F4A88"/>
    <w:rsid w:val="00203C18"/>
    <w:rsid w:val="00213D11"/>
    <w:rsid w:val="0022495F"/>
    <w:rsid w:val="00226129"/>
    <w:rsid w:val="002359DA"/>
    <w:rsid w:val="002573B8"/>
    <w:rsid w:val="0026569D"/>
    <w:rsid w:val="0026570D"/>
    <w:rsid w:val="002844D0"/>
    <w:rsid w:val="002868C8"/>
    <w:rsid w:val="00287D5F"/>
    <w:rsid w:val="00290A0D"/>
    <w:rsid w:val="00291E9E"/>
    <w:rsid w:val="00291EB6"/>
    <w:rsid w:val="0029775D"/>
    <w:rsid w:val="002A5E7F"/>
    <w:rsid w:val="002A7B27"/>
    <w:rsid w:val="002B103E"/>
    <w:rsid w:val="002B671E"/>
    <w:rsid w:val="002D438A"/>
    <w:rsid w:val="002D453A"/>
    <w:rsid w:val="002E0948"/>
    <w:rsid w:val="002F13DC"/>
    <w:rsid w:val="002F2862"/>
    <w:rsid w:val="00305F63"/>
    <w:rsid w:val="00307CA0"/>
    <w:rsid w:val="00312F19"/>
    <w:rsid w:val="0031588F"/>
    <w:rsid w:val="003160D9"/>
    <w:rsid w:val="00325351"/>
    <w:rsid w:val="003254DA"/>
    <w:rsid w:val="00335A1D"/>
    <w:rsid w:val="00340170"/>
    <w:rsid w:val="003530AE"/>
    <w:rsid w:val="00357F14"/>
    <w:rsid w:val="00360571"/>
    <w:rsid w:val="0036783D"/>
    <w:rsid w:val="003730E2"/>
    <w:rsid w:val="003815B8"/>
    <w:rsid w:val="0039614F"/>
    <w:rsid w:val="0039640B"/>
    <w:rsid w:val="003A01D3"/>
    <w:rsid w:val="003A5511"/>
    <w:rsid w:val="003B04A0"/>
    <w:rsid w:val="003B6DB7"/>
    <w:rsid w:val="003B7E22"/>
    <w:rsid w:val="003C2014"/>
    <w:rsid w:val="003C5997"/>
    <w:rsid w:val="003D3A65"/>
    <w:rsid w:val="003D41AC"/>
    <w:rsid w:val="003D62BA"/>
    <w:rsid w:val="003E65B8"/>
    <w:rsid w:val="003F45D2"/>
    <w:rsid w:val="003F6DC6"/>
    <w:rsid w:val="004029D6"/>
    <w:rsid w:val="004133E6"/>
    <w:rsid w:val="004344D7"/>
    <w:rsid w:val="00434766"/>
    <w:rsid w:val="004405CE"/>
    <w:rsid w:val="00444F80"/>
    <w:rsid w:val="004465A1"/>
    <w:rsid w:val="00453281"/>
    <w:rsid w:val="00467E14"/>
    <w:rsid w:val="00471077"/>
    <w:rsid w:val="0047531C"/>
    <w:rsid w:val="00487E56"/>
    <w:rsid w:val="00487F94"/>
    <w:rsid w:val="004A2534"/>
    <w:rsid w:val="004A5599"/>
    <w:rsid w:val="004B729B"/>
    <w:rsid w:val="004B73E6"/>
    <w:rsid w:val="004C2DBC"/>
    <w:rsid w:val="004D52FE"/>
    <w:rsid w:val="004E52C0"/>
    <w:rsid w:val="004E5F77"/>
    <w:rsid w:val="004E670B"/>
    <w:rsid w:val="004E78DA"/>
    <w:rsid w:val="004F5889"/>
    <w:rsid w:val="0050130D"/>
    <w:rsid w:val="005024F6"/>
    <w:rsid w:val="00506758"/>
    <w:rsid w:val="00516398"/>
    <w:rsid w:val="00517A31"/>
    <w:rsid w:val="0052247D"/>
    <w:rsid w:val="005279CD"/>
    <w:rsid w:val="00534F05"/>
    <w:rsid w:val="00571691"/>
    <w:rsid w:val="00584432"/>
    <w:rsid w:val="00586343"/>
    <w:rsid w:val="0059298E"/>
    <w:rsid w:val="005B4EFB"/>
    <w:rsid w:val="005C4443"/>
    <w:rsid w:val="005C4915"/>
    <w:rsid w:val="005C5E1A"/>
    <w:rsid w:val="005D5B78"/>
    <w:rsid w:val="0060088A"/>
    <w:rsid w:val="006043E7"/>
    <w:rsid w:val="0062038E"/>
    <w:rsid w:val="00621913"/>
    <w:rsid w:val="00627D33"/>
    <w:rsid w:val="00637492"/>
    <w:rsid w:val="00643115"/>
    <w:rsid w:val="00644954"/>
    <w:rsid w:val="0064731F"/>
    <w:rsid w:val="00652CD6"/>
    <w:rsid w:val="00653242"/>
    <w:rsid w:val="00653B40"/>
    <w:rsid w:val="00661F91"/>
    <w:rsid w:val="00663B49"/>
    <w:rsid w:val="006644C1"/>
    <w:rsid w:val="00697C03"/>
    <w:rsid w:val="006A0D61"/>
    <w:rsid w:val="006A12E4"/>
    <w:rsid w:val="006A13EB"/>
    <w:rsid w:val="006A1B80"/>
    <w:rsid w:val="006A4149"/>
    <w:rsid w:val="006C006E"/>
    <w:rsid w:val="006D022D"/>
    <w:rsid w:val="006D18BF"/>
    <w:rsid w:val="006D1AFF"/>
    <w:rsid w:val="006E176A"/>
    <w:rsid w:val="006F1CC7"/>
    <w:rsid w:val="006F219C"/>
    <w:rsid w:val="006F3C4A"/>
    <w:rsid w:val="006F429F"/>
    <w:rsid w:val="00701F69"/>
    <w:rsid w:val="00706FB3"/>
    <w:rsid w:val="00712FD6"/>
    <w:rsid w:val="00713EC9"/>
    <w:rsid w:val="00725A84"/>
    <w:rsid w:val="0072605A"/>
    <w:rsid w:val="00743F45"/>
    <w:rsid w:val="007451C9"/>
    <w:rsid w:val="007462D4"/>
    <w:rsid w:val="00762B26"/>
    <w:rsid w:val="00762C37"/>
    <w:rsid w:val="00765E15"/>
    <w:rsid w:val="00777037"/>
    <w:rsid w:val="00777FD0"/>
    <w:rsid w:val="00785F5F"/>
    <w:rsid w:val="007B5605"/>
    <w:rsid w:val="007C0786"/>
    <w:rsid w:val="007C1AC6"/>
    <w:rsid w:val="007D627D"/>
    <w:rsid w:val="007F00EA"/>
    <w:rsid w:val="007F064B"/>
    <w:rsid w:val="00812CE5"/>
    <w:rsid w:val="00826835"/>
    <w:rsid w:val="00836AC9"/>
    <w:rsid w:val="00840558"/>
    <w:rsid w:val="008412C2"/>
    <w:rsid w:val="0084237E"/>
    <w:rsid w:val="00843F63"/>
    <w:rsid w:val="00844364"/>
    <w:rsid w:val="0084692B"/>
    <w:rsid w:val="0084742F"/>
    <w:rsid w:val="0085010C"/>
    <w:rsid w:val="00851582"/>
    <w:rsid w:val="008518EA"/>
    <w:rsid w:val="008545AF"/>
    <w:rsid w:val="00854B82"/>
    <w:rsid w:val="00861368"/>
    <w:rsid w:val="0086151C"/>
    <w:rsid w:val="00863C50"/>
    <w:rsid w:val="00882885"/>
    <w:rsid w:val="00884FF0"/>
    <w:rsid w:val="0089350D"/>
    <w:rsid w:val="008A47AA"/>
    <w:rsid w:val="008A58FB"/>
    <w:rsid w:val="008B10AB"/>
    <w:rsid w:val="008B5431"/>
    <w:rsid w:val="008B7CB3"/>
    <w:rsid w:val="008C103B"/>
    <w:rsid w:val="008C121D"/>
    <w:rsid w:val="008D7788"/>
    <w:rsid w:val="008F2137"/>
    <w:rsid w:val="00902D9C"/>
    <w:rsid w:val="00904F80"/>
    <w:rsid w:val="00906B12"/>
    <w:rsid w:val="00911177"/>
    <w:rsid w:val="009166CE"/>
    <w:rsid w:val="009178E0"/>
    <w:rsid w:val="00923F8A"/>
    <w:rsid w:val="009413BD"/>
    <w:rsid w:val="0094161F"/>
    <w:rsid w:val="00944BB2"/>
    <w:rsid w:val="00950893"/>
    <w:rsid w:val="00956EFE"/>
    <w:rsid w:val="00960F74"/>
    <w:rsid w:val="009723DB"/>
    <w:rsid w:val="0098686C"/>
    <w:rsid w:val="00986B3B"/>
    <w:rsid w:val="00987E96"/>
    <w:rsid w:val="00997DFD"/>
    <w:rsid w:val="009B1646"/>
    <w:rsid w:val="009C52E2"/>
    <w:rsid w:val="009D4CC1"/>
    <w:rsid w:val="009D5A84"/>
    <w:rsid w:val="00A022D9"/>
    <w:rsid w:val="00A04BBF"/>
    <w:rsid w:val="00A05351"/>
    <w:rsid w:val="00A270DE"/>
    <w:rsid w:val="00A27D02"/>
    <w:rsid w:val="00A42D31"/>
    <w:rsid w:val="00A547FE"/>
    <w:rsid w:val="00A6524B"/>
    <w:rsid w:val="00A842E1"/>
    <w:rsid w:val="00A90D37"/>
    <w:rsid w:val="00A92A10"/>
    <w:rsid w:val="00A92A22"/>
    <w:rsid w:val="00A95330"/>
    <w:rsid w:val="00AB0D6C"/>
    <w:rsid w:val="00AB155B"/>
    <w:rsid w:val="00AC098A"/>
    <w:rsid w:val="00AF0E13"/>
    <w:rsid w:val="00B05C5A"/>
    <w:rsid w:val="00B10D06"/>
    <w:rsid w:val="00B11229"/>
    <w:rsid w:val="00B24D45"/>
    <w:rsid w:val="00B50063"/>
    <w:rsid w:val="00B51213"/>
    <w:rsid w:val="00B54D98"/>
    <w:rsid w:val="00B55C81"/>
    <w:rsid w:val="00B577D9"/>
    <w:rsid w:val="00B61DB1"/>
    <w:rsid w:val="00B6366C"/>
    <w:rsid w:val="00B81ADB"/>
    <w:rsid w:val="00B84C23"/>
    <w:rsid w:val="00B93053"/>
    <w:rsid w:val="00BB2017"/>
    <w:rsid w:val="00BB3AB9"/>
    <w:rsid w:val="00BB568F"/>
    <w:rsid w:val="00BB6F06"/>
    <w:rsid w:val="00BC04C0"/>
    <w:rsid w:val="00BC2773"/>
    <w:rsid w:val="00BC5707"/>
    <w:rsid w:val="00BD44F3"/>
    <w:rsid w:val="00BF18B6"/>
    <w:rsid w:val="00BF2898"/>
    <w:rsid w:val="00C114C9"/>
    <w:rsid w:val="00C120D3"/>
    <w:rsid w:val="00C20C7E"/>
    <w:rsid w:val="00C32894"/>
    <w:rsid w:val="00C41979"/>
    <w:rsid w:val="00C4672B"/>
    <w:rsid w:val="00C545C1"/>
    <w:rsid w:val="00C72092"/>
    <w:rsid w:val="00C72E03"/>
    <w:rsid w:val="00C74A48"/>
    <w:rsid w:val="00C80971"/>
    <w:rsid w:val="00C87C08"/>
    <w:rsid w:val="00CA1EC8"/>
    <w:rsid w:val="00CB0E69"/>
    <w:rsid w:val="00CB2878"/>
    <w:rsid w:val="00CB70E6"/>
    <w:rsid w:val="00CD00CE"/>
    <w:rsid w:val="00CD720E"/>
    <w:rsid w:val="00CE095E"/>
    <w:rsid w:val="00CE1639"/>
    <w:rsid w:val="00CE5DF9"/>
    <w:rsid w:val="00CE76B5"/>
    <w:rsid w:val="00CE7C7C"/>
    <w:rsid w:val="00D008A4"/>
    <w:rsid w:val="00D0198D"/>
    <w:rsid w:val="00D05C9C"/>
    <w:rsid w:val="00D1087B"/>
    <w:rsid w:val="00D15F2F"/>
    <w:rsid w:val="00D22E52"/>
    <w:rsid w:val="00D30F67"/>
    <w:rsid w:val="00D31DB2"/>
    <w:rsid w:val="00D324BB"/>
    <w:rsid w:val="00D62DBC"/>
    <w:rsid w:val="00D7057D"/>
    <w:rsid w:val="00D80E9B"/>
    <w:rsid w:val="00D84BCB"/>
    <w:rsid w:val="00D95A5D"/>
    <w:rsid w:val="00DA1189"/>
    <w:rsid w:val="00DB41E8"/>
    <w:rsid w:val="00DB6FAA"/>
    <w:rsid w:val="00DC4B76"/>
    <w:rsid w:val="00DC6245"/>
    <w:rsid w:val="00DD3E8E"/>
    <w:rsid w:val="00DE1F61"/>
    <w:rsid w:val="00DE3E49"/>
    <w:rsid w:val="00E0156A"/>
    <w:rsid w:val="00E06E40"/>
    <w:rsid w:val="00E139F5"/>
    <w:rsid w:val="00E22589"/>
    <w:rsid w:val="00E234EE"/>
    <w:rsid w:val="00E250CD"/>
    <w:rsid w:val="00E26690"/>
    <w:rsid w:val="00E311CB"/>
    <w:rsid w:val="00E312B6"/>
    <w:rsid w:val="00E427CE"/>
    <w:rsid w:val="00E4482D"/>
    <w:rsid w:val="00E53276"/>
    <w:rsid w:val="00E564F2"/>
    <w:rsid w:val="00E72929"/>
    <w:rsid w:val="00E8532A"/>
    <w:rsid w:val="00E864F8"/>
    <w:rsid w:val="00E97879"/>
    <w:rsid w:val="00EA6F04"/>
    <w:rsid w:val="00EC2893"/>
    <w:rsid w:val="00EC2C72"/>
    <w:rsid w:val="00EC33E0"/>
    <w:rsid w:val="00EC3FA9"/>
    <w:rsid w:val="00EC454F"/>
    <w:rsid w:val="00ED4CC0"/>
    <w:rsid w:val="00EE056C"/>
    <w:rsid w:val="00EE135C"/>
    <w:rsid w:val="00F30077"/>
    <w:rsid w:val="00F319FF"/>
    <w:rsid w:val="00F42A81"/>
    <w:rsid w:val="00F45CDF"/>
    <w:rsid w:val="00F55D12"/>
    <w:rsid w:val="00F57C6B"/>
    <w:rsid w:val="00F6669E"/>
    <w:rsid w:val="00F6733D"/>
    <w:rsid w:val="00F76E4A"/>
    <w:rsid w:val="00F83B16"/>
    <w:rsid w:val="00F94891"/>
    <w:rsid w:val="00FB05E3"/>
    <w:rsid w:val="00FB4398"/>
    <w:rsid w:val="00FB736F"/>
    <w:rsid w:val="00FC290A"/>
    <w:rsid w:val="00FD27AE"/>
    <w:rsid w:val="00FD767C"/>
    <w:rsid w:val="00FE53FF"/>
    <w:rsid w:val="00FE747C"/>
    <w:rsid w:val="00FF4357"/>
    <w:rsid w:val="07B09C37"/>
    <w:rsid w:val="10E86D56"/>
    <w:rsid w:val="12762A0E"/>
    <w:rsid w:val="143B5560"/>
    <w:rsid w:val="1A5934C6"/>
    <w:rsid w:val="1C7572FD"/>
    <w:rsid w:val="23E246D6"/>
    <w:rsid w:val="2C4E0FF7"/>
    <w:rsid w:val="3CBA0849"/>
    <w:rsid w:val="4AAA0729"/>
    <w:rsid w:val="4D3438B3"/>
    <w:rsid w:val="4E8356D1"/>
    <w:rsid w:val="50BD81F9"/>
    <w:rsid w:val="5366C991"/>
    <w:rsid w:val="58641018"/>
    <w:rsid w:val="5A8AA667"/>
    <w:rsid w:val="6132E7DB"/>
    <w:rsid w:val="6E364560"/>
    <w:rsid w:val="745AEA24"/>
    <w:rsid w:val="7D15F6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C39737"/>
  <w15:docId w15:val="{4E53AAF9-71C8-4FA8-8B7F-73C6DEA2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7FE"/>
    <w:rPr>
      <w:sz w:val="24"/>
      <w:szCs w:val="24"/>
      <w:lang w:val="en-GB" w:eastAsia="zh-CN"/>
    </w:rPr>
  </w:style>
  <w:style w:type="paragraph" w:styleId="Heading1">
    <w:name w:val="heading 1"/>
    <w:basedOn w:val="Normal"/>
    <w:next w:val="Normal"/>
    <w:autoRedefine/>
    <w:qFormat/>
    <w:rsid w:val="00164CBA"/>
    <w:pPr>
      <w:keepNext/>
      <w:tabs>
        <w:tab w:val="left" w:pos="4860"/>
      </w:tabs>
      <w:spacing w:before="240" w:after="240"/>
      <w:outlineLvl w:val="0"/>
    </w:pPr>
    <w:rPr>
      <w:rFonts w:ascii="Calibri" w:eastAsia="Times New Roman" w:hAnsi="Calibri" w:cs="Arial"/>
      <w:b/>
      <w:kern w:val="32"/>
      <w:sz w:val="28"/>
      <w:szCs w:val="28"/>
      <w:lang w:eastAsia="en-GB"/>
    </w:rPr>
  </w:style>
  <w:style w:type="paragraph" w:styleId="Heading2">
    <w:name w:val="heading 2"/>
    <w:basedOn w:val="Normal"/>
    <w:next w:val="Normal"/>
    <w:qFormat/>
    <w:rsid w:val="00A547F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547FE"/>
    <w:pPr>
      <w:keepNext/>
      <w:spacing w:before="240" w:after="60"/>
      <w:outlineLvl w:val="2"/>
    </w:pPr>
    <w:rPr>
      <w:rFonts w:ascii="Arial" w:hAnsi="Arial" w:cs="Arial"/>
      <w:b/>
      <w:bCs/>
      <w:sz w:val="26"/>
      <w:szCs w:val="26"/>
    </w:rPr>
  </w:style>
  <w:style w:type="paragraph" w:styleId="Heading8">
    <w:name w:val="heading 8"/>
    <w:basedOn w:val="Normal"/>
    <w:next w:val="Normal"/>
    <w:qFormat/>
    <w:rsid w:val="00A547F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7FE"/>
    <w:pPr>
      <w:tabs>
        <w:tab w:val="center" w:pos="4153"/>
        <w:tab w:val="right" w:pos="8306"/>
      </w:tabs>
    </w:pPr>
  </w:style>
  <w:style w:type="paragraph" w:styleId="Footer">
    <w:name w:val="footer"/>
    <w:basedOn w:val="Normal"/>
    <w:rsid w:val="00A547FE"/>
    <w:pPr>
      <w:tabs>
        <w:tab w:val="center" w:pos="4153"/>
        <w:tab w:val="right" w:pos="8306"/>
      </w:tabs>
    </w:pPr>
  </w:style>
  <w:style w:type="paragraph" w:styleId="NormalWeb">
    <w:name w:val="Normal (Web)"/>
    <w:basedOn w:val="Normal"/>
    <w:rsid w:val="00A547FE"/>
    <w:pPr>
      <w:spacing w:before="100" w:beforeAutospacing="1" w:after="100" w:afterAutospacing="1"/>
    </w:pPr>
  </w:style>
  <w:style w:type="character" w:styleId="Strong">
    <w:name w:val="Strong"/>
    <w:qFormat/>
    <w:rsid w:val="00A547FE"/>
    <w:rPr>
      <w:b/>
      <w:bCs/>
    </w:rPr>
  </w:style>
  <w:style w:type="character" w:styleId="Hyperlink">
    <w:name w:val="Hyperlink"/>
    <w:rsid w:val="00A547FE"/>
    <w:rPr>
      <w:color w:val="0000FF"/>
      <w:u w:val="single"/>
    </w:rPr>
  </w:style>
  <w:style w:type="paragraph" w:styleId="BodyText3">
    <w:name w:val="Body Text 3"/>
    <w:basedOn w:val="Normal"/>
    <w:rsid w:val="00A547FE"/>
    <w:pPr>
      <w:tabs>
        <w:tab w:val="left" w:pos="4860"/>
      </w:tabs>
      <w:spacing w:before="60" w:after="120"/>
    </w:pPr>
    <w:rPr>
      <w:rFonts w:ascii="Arial" w:eastAsia="Times New Roman" w:hAnsi="Arial"/>
      <w:sz w:val="16"/>
      <w:szCs w:val="16"/>
      <w:lang w:eastAsia="en-GB"/>
    </w:rPr>
  </w:style>
  <w:style w:type="paragraph" w:styleId="BodyText2">
    <w:name w:val="Body Text 2"/>
    <w:basedOn w:val="Normal"/>
    <w:rsid w:val="00A547FE"/>
    <w:rPr>
      <w:rFonts w:ascii="Arial" w:hAnsi="Arial" w:cs="Arial"/>
      <w:sz w:val="22"/>
    </w:rPr>
  </w:style>
  <w:style w:type="paragraph" w:customStyle="1" w:styleId="1stBullet">
    <w:name w:val="1st Bullet"/>
    <w:basedOn w:val="Normal"/>
    <w:rsid w:val="00A547FE"/>
    <w:pPr>
      <w:numPr>
        <w:numId w:val="2"/>
      </w:numPr>
      <w:tabs>
        <w:tab w:val="left" w:pos="4860"/>
      </w:tabs>
      <w:spacing w:before="240" w:after="240"/>
    </w:pPr>
    <w:rPr>
      <w:rFonts w:ascii="Arial" w:eastAsia="Times New Roman" w:hAnsi="Arial"/>
      <w:sz w:val="20"/>
      <w:lang w:eastAsia="en-GB"/>
    </w:rPr>
  </w:style>
  <w:style w:type="paragraph" w:customStyle="1" w:styleId="PS-Heading2">
    <w:name w:val="PS-Heading 2"/>
    <w:basedOn w:val="Heading2"/>
    <w:rsid w:val="00A547FE"/>
    <w:pPr>
      <w:tabs>
        <w:tab w:val="left" w:pos="4860"/>
      </w:tabs>
      <w:spacing w:after="120"/>
    </w:pPr>
    <w:rPr>
      <w:rFonts w:eastAsia="Times New Roman"/>
      <w:i w:val="0"/>
      <w:color w:val="000080"/>
      <w:sz w:val="24"/>
      <w:lang w:eastAsia="en-GB"/>
    </w:rPr>
  </w:style>
  <w:style w:type="paragraph" w:customStyle="1" w:styleId="PS-Heading3">
    <w:name w:val="PS-Heading 3"/>
    <w:basedOn w:val="Heading3"/>
    <w:rsid w:val="00A547FE"/>
    <w:pPr>
      <w:tabs>
        <w:tab w:val="left" w:pos="4860"/>
      </w:tabs>
      <w:spacing w:before="60"/>
      <w:ind w:left="-108"/>
    </w:pPr>
    <w:rPr>
      <w:rFonts w:eastAsia="Times New Roman"/>
      <w:color w:val="000080"/>
      <w:sz w:val="20"/>
      <w:szCs w:val="20"/>
      <w:lang w:eastAsia="en-GB"/>
    </w:rPr>
  </w:style>
  <w:style w:type="paragraph" w:customStyle="1" w:styleId="PS-1stBullet">
    <w:name w:val="PS-1st Bullet"/>
    <w:basedOn w:val="1stBullet"/>
    <w:rsid w:val="00A547FE"/>
    <w:pPr>
      <w:tabs>
        <w:tab w:val="clear" w:pos="360"/>
        <w:tab w:val="num" w:pos="336"/>
      </w:tabs>
      <w:spacing w:before="60" w:after="60"/>
      <w:ind w:left="335" w:hanging="335"/>
    </w:pPr>
  </w:style>
  <w:style w:type="paragraph" w:customStyle="1" w:styleId="PS-tested-by">
    <w:name w:val="PS-tested-by"/>
    <w:basedOn w:val="PS-Heading3"/>
    <w:rsid w:val="00A547FE"/>
  </w:style>
  <w:style w:type="paragraph" w:customStyle="1" w:styleId="Formlabel">
    <w:name w:val="Form label"/>
    <w:basedOn w:val="BodyText"/>
    <w:rsid w:val="00A547FE"/>
    <w:pPr>
      <w:spacing w:before="60" w:after="60"/>
    </w:pPr>
    <w:rPr>
      <w:rFonts w:ascii="Arial" w:eastAsia="Times New Roman" w:hAnsi="Arial" w:cs="Arial"/>
      <w:sz w:val="20"/>
      <w:lang w:eastAsia="en-GB"/>
    </w:rPr>
  </w:style>
  <w:style w:type="paragraph" w:styleId="BodyText">
    <w:name w:val="Body Text"/>
    <w:basedOn w:val="Normal"/>
    <w:rsid w:val="00A547FE"/>
    <w:pPr>
      <w:spacing w:after="120"/>
    </w:pPr>
  </w:style>
  <w:style w:type="paragraph" w:styleId="BalloonText">
    <w:name w:val="Balloon Text"/>
    <w:basedOn w:val="Normal"/>
    <w:semiHidden/>
    <w:rsid w:val="004337C7"/>
    <w:rPr>
      <w:rFonts w:ascii="Tahoma" w:hAnsi="Tahoma" w:cs="Tahoma"/>
      <w:sz w:val="16"/>
      <w:szCs w:val="16"/>
    </w:rPr>
  </w:style>
  <w:style w:type="paragraph" w:customStyle="1" w:styleId="1stbullet0">
    <w:name w:val="1stbullet"/>
    <w:basedOn w:val="Normal"/>
    <w:rsid w:val="00302C58"/>
    <w:pPr>
      <w:spacing w:before="240" w:after="240"/>
      <w:ind w:left="360" w:hanging="360"/>
    </w:pPr>
    <w:rPr>
      <w:rFonts w:ascii="Arial" w:hAnsi="Arial" w:cs="Arial"/>
      <w:sz w:val="20"/>
      <w:szCs w:val="20"/>
    </w:rPr>
  </w:style>
  <w:style w:type="character" w:styleId="FootnoteReference">
    <w:name w:val="footnote reference"/>
    <w:semiHidden/>
    <w:rsid w:val="00961038"/>
    <w:rPr>
      <w:rFonts w:ascii="Arial" w:hAnsi="Arial"/>
      <w:sz w:val="24"/>
      <w:vertAlign w:val="superscript"/>
    </w:rPr>
  </w:style>
  <w:style w:type="paragraph" w:styleId="BodyTextIndent2">
    <w:name w:val="Body Text Indent 2"/>
    <w:basedOn w:val="Normal"/>
    <w:rsid w:val="00163706"/>
    <w:pPr>
      <w:spacing w:after="120" w:line="480" w:lineRule="auto"/>
      <w:ind w:left="283"/>
    </w:pPr>
  </w:style>
  <w:style w:type="paragraph" w:customStyle="1" w:styleId="Formtext2">
    <w:name w:val="Form text 2"/>
    <w:basedOn w:val="Normal"/>
    <w:rsid w:val="008F3E4B"/>
    <w:pPr>
      <w:spacing w:before="40" w:after="40"/>
    </w:pPr>
    <w:rPr>
      <w:rFonts w:ascii="Arial" w:eastAsia="Times New Roman" w:hAnsi="Arial" w:cs="Arial"/>
      <w:sz w:val="17"/>
      <w:lang w:eastAsia="en-GB"/>
    </w:rPr>
  </w:style>
  <w:style w:type="paragraph" w:styleId="CommentText">
    <w:name w:val="annotation text"/>
    <w:basedOn w:val="Normal"/>
    <w:link w:val="CommentTextChar"/>
    <w:semiHidden/>
    <w:rsid w:val="00641A71"/>
    <w:rPr>
      <w:rFonts w:ascii="Arial" w:hAnsi="Arial" w:cs="Arial"/>
      <w:sz w:val="20"/>
      <w:szCs w:val="20"/>
      <w:lang w:eastAsia="en-US"/>
    </w:rPr>
  </w:style>
  <w:style w:type="character" w:customStyle="1" w:styleId="CommentTextChar">
    <w:name w:val="Comment Text Char"/>
    <w:link w:val="CommentText"/>
    <w:semiHidden/>
    <w:rsid w:val="00641A71"/>
    <w:rPr>
      <w:rFonts w:ascii="Arial" w:hAnsi="Arial" w:cs="Arial"/>
      <w:lang w:val="en-GB" w:eastAsia="en-US" w:bidi="ar-SA"/>
    </w:rPr>
  </w:style>
  <w:style w:type="character" w:styleId="PageNumber">
    <w:name w:val="page number"/>
    <w:basedOn w:val="DefaultParagraphFont"/>
    <w:rsid w:val="00164CBA"/>
  </w:style>
  <w:style w:type="paragraph" w:customStyle="1" w:styleId="msolistparagraph0">
    <w:name w:val="msolistparagraph"/>
    <w:basedOn w:val="Normal"/>
    <w:rsid w:val="0039614F"/>
    <w:pPr>
      <w:ind w:left="720"/>
    </w:pPr>
    <w:rPr>
      <w:rFonts w:ascii="Calibri" w:hAnsi="Calibri"/>
      <w:sz w:val="22"/>
      <w:szCs w:val="22"/>
    </w:rPr>
  </w:style>
  <w:style w:type="paragraph" w:customStyle="1" w:styleId="introtext">
    <w:name w:val="intro_text"/>
    <w:basedOn w:val="Normal"/>
    <w:rsid w:val="002D453A"/>
    <w:pPr>
      <w:spacing w:before="100" w:beforeAutospacing="1" w:after="225"/>
    </w:pPr>
    <w:rPr>
      <w:rFonts w:eastAsia="Times New Roman"/>
      <w:szCs w:val="20"/>
      <w:lang w:val="en-US" w:eastAsia="en-US"/>
    </w:rPr>
  </w:style>
  <w:style w:type="paragraph" w:styleId="PlainText">
    <w:name w:val="Plain Text"/>
    <w:basedOn w:val="Normal"/>
    <w:rsid w:val="00904F80"/>
    <w:rPr>
      <w:rFonts w:ascii="Courier New" w:eastAsia="Times New Roman" w:hAnsi="Courier New" w:cs="Courier New"/>
      <w:sz w:val="20"/>
      <w:szCs w:val="20"/>
      <w:lang w:val="en-US" w:eastAsia="en-US"/>
    </w:rPr>
  </w:style>
  <w:style w:type="paragraph" w:styleId="ListParagraph">
    <w:name w:val="List Paragraph"/>
    <w:basedOn w:val="Normal"/>
    <w:uiPriority w:val="34"/>
    <w:qFormat/>
    <w:rsid w:val="008F2137"/>
    <w:pPr>
      <w:ind w:left="720"/>
      <w:contextualSpacing/>
    </w:pPr>
  </w:style>
  <w:style w:type="paragraph" w:customStyle="1" w:styleId="MediumGrid1-Accent21">
    <w:name w:val="Medium Grid 1 - Accent 21"/>
    <w:basedOn w:val="Normal"/>
    <w:uiPriority w:val="34"/>
    <w:qFormat/>
    <w:rsid w:val="00D324BB"/>
    <w:pPr>
      <w:ind w:left="720"/>
      <w:contextualSpacing/>
    </w:pPr>
    <w:rPr>
      <w:rFonts w:ascii="Arial" w:eastAsia="Times New Roman" w:hAnsi="Arial" w:cs="Arial"/>
      <w:sz w:val="20"/>
      <w:lang w:eastAsia="en-US"/>
    </w:rPr>
  </w:style>
  <w:style w:type="character" w:styleId="CommentReference">
    <w:name w:val="annotation reference"/>
    <w:basedOn w:val="DefaultParagraphFont"/>
    <w:rsid w:val="00132EAA"/>
    <w:rPr>
      <w:sz w:val="18"/>
      <w:szCs w:val="18"/>
    </w:rPr>
  </w:style>
  <w:style w:type="paragraph" w:styleId="CommentSubject">
    <w:name w:val="annotation subject"/>
    <w:basedOn w:val="CommentText"/>
    <w:next w:val="CommentText"/>
    <w:link w:val="CommentSubjectChar"/>
    <w:rsid w:val="00132EAA"/>
    <w:rPr>
      <w:rFonts w:ascii="Times New Roman" w:hAnsi="Times New Roman" w:cs="Times New Roman"/>
      <w:b/>
      <w:bCs/>
      <w:lang w:eastAsia="zh-CN"/>
    </w:rPr>
  </w:style>
  <w:style w:type="character" w:customStyle="1" w:styleId="CommentSubjectChar">
    <w:name w:val="Comment Subject Char"/>
    <w:basedOn w:val="CommentTextChar"/>
    <w:link w:val="CommentSubject"/>
    <w:rsid w:val="00132EAA"/>
    <w:rPr>
      <w:rFonts w:ascii="Arial" w:hAnsi="Arial" w:cs="Arial"/>
      <w:b/>
      <w:bCs/>
      <w:lang w:val="en-GB" w:eastAsia="zh-CN" w:bidi="ar-SA"/>
    </w:rPr>
  </w:style>
  <w:style w:type="paragraph" w:customStyle="1" w:styleId="formlabel0">
    <w:name w:val="formlabel"/>
    <w:basedOn w:val="Normal"/>
    <w:uiPriority w:val="99"/>
    <w:rsid w:val="00E864F8"/>
    <w:pPr>
      <w:spacing w:before="60" w:after="60"/>
    </w:pPr>
    <w:rPr>
      <w:rFonts w:ascii="Arial" w:eastAsia="Calibri" w:hAnsi="Arial" w:cs="Arial"/>
      <w:sz w:val="20"/>
      <w:szCs w:val="20"/>
      <w:lang w:val="en-US" w:eastAsia="en-US"/>
    </w:rPr>
  </w:style>
  <w:style w:type="paragraph" w:customStyle="1" w:styleId="Normal1">
    <w:name w:val="Normal1"/>
    <w:rsid w:val="009413BD"/>
    <w:pPr>
      <w:spacing w:line="276" w:lineRule="auto"/>
    </w:pPr>
    <w:rPr>
      <w:rFonts w:ascii="Arial" w:eastAsia="Arial" w:hAnsi="Arial" w:cs="Arial"/>
      <w:color w:val="000000"/>
      <w:sz w:val="22"/>
      <w:szCs w:val="22"/>
    </w:rPr>
  </w:style>
  <w:style w:type="paragraph" w:styleId="NoSpacing">
    <w:name w:val="No Spacing"/>
    <w:uiPriority w:val="1"/>
    <w:qFormat/>
    <w:rsid w:val="00E26690"/>
    <w:rPr>
      <w:rFonts w:asciiTheme="minorHAnsi" w:eastAsiaTheme="minorHAnsi" w:hAnsiTheme="minorHAnsi" w:cstheme="minorBidi"/>
      <w:sz w:val="22"/>
      <w:szCs w:val="22"/>
      <w:lang w:val="en-GB"/>
    </w:rPr>
  </w:style>
  <w:style w:type="character" w:customStyle="1" w:styleId="contentpasted0">
    <w:name w:val="contentpasted0"/>
    <w:basedOn w:val="DefaultParagraphFont"/>
    <w:rsid w:val="00056000"/>
  </w:style>
  <w:style w:type="paragraph" w:styleId="Revision">
    <w:name w:val="Revision"/>
    <w:hidden/>
    <w:uiPriority w:val="99"/>
    <w:semiHidden/>
    <w:rsid w:val="003A5511"/>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2189">
      <w:bodyDiv w:val="1"/>
      <w:marLeft w:val="0"/>
      <w:marRight w:val="0"/>
      <w:marTop w:val="0"/>
      <w:marBottom w:val="0"/>
      <w:divBdr>
        <w:top w:val="none" w:sz="0" w:space="0" w:color="auto"/>
        <w:left w:val="none" w:sz="0" w:space="0" w:color="auto"/>
        <w:bottom w:val="none" w:sz="0" w:space="0" w:color="auto"/>
        <w:right w:val="none" w:sz="0" w:space="0" w:color="auto"/>
      </w:divBdr>
    </w:div>
    <w:div w:id="560095438">
      <w:bodyDiv w:val="1"/>
      <w:marLeft w:val="0"/>
      <w:marRight w:val="0"/>
      <w:marTop w:val="0"/>
      <w:marBottom w:val="0"/>
      <w:divBdr>
        <w:top w:val="none" w:sz="0" w:space="0" w:color="auto"/>
        <w:left w:val="none" w:sz="0" w:space="0" w:color="auto"/>
        <w:bottom w:val="none" w:sz="0" w:space="0" w:color="auto"/>
        <w:right w:val="none" w:sz="0" w:space="0" w:color="auto"/>
      </w:divBdr>
    </w:div>
    <w:div w:id="889652906">
      <w:bodyDiv w:val="1"/>
      <w:marLeft w:val="0"/>
      <w:marRight w:val="0"/>
      <w:marTop w:val="0"/>
      <w:marBottom w:val="0"/>
      <w:divBdr>
        <w:top w:val="none" w:sz="0" w:space="0" w:color="auto"/>
        <w:left w:val="none" w:sz="0" w:space="0" w:color="auto"/>
        <w:bottom w:val="none" w:sz="0" w:space="0" w:color="auto"/>
        <w:right w:val="none" w:sz="0" w:space="0" w:color="auto"/>
      </w:divBdr>
    </w:div>
    <w:div w:id="1446463887">
      <w:bodyDiv w:val="1"/>
      <w:marLeft w:val="0"/>
      <w:marRight w:val="0"/>
      <w:marTop w:val="0"/>
      <w:marBottom w:val="0"/>
      <w:divBdr>
        <w:top w:val="none" w:sz="0" w:space="0" w:color="auto"/>
        <w:left w:val="none" w:sz="0" w:space="0" w:color="auto"/>
        <w:bottom w:val="none" w:sz="0" w:space="0" w:color="auto"/>
        <w:right w:val="none" w:sz="0" w:space="0" w:color="auto"/>
      </w:divBdr>
    </w:div>
    <w:div w:id="204652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96A54380A2BE4FB9AE308E60250A19" ma:contentTypeVersion="4" ma:contentTypeDescription="Create a new document." ma:contentTypeScope="" ma:versionID="7c26ef839cd0c64d75cef561817d0269">
  <xsd:schema xmlns:xsd="http://www.w3.org/2001/XMLSchema" xmlns:xs="http://www.w3.org/2001/XMLSchema" xmlns:p="http://schemas.microsoft.com/office/2006/metadata/properties" xmlns:ns2="7c7481a1-527a-45c0-817e-190541bc0343" targetNamespace="http://schemas.microsoft.com/office/2006/metadata/properties" ma:root="true" ma:fieldsID="3d7fef32bf70c5075475ba692dc6b7be" ns2:_="">
    <xsd:import namespace="7c7481a1-527a-45c0-817e-190541bc03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481a1-527a-45c0-817e-190541bc0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3DC2F-EF85-48C4-8DDB-450270DEAE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51CEE3-3350-40C7-9C94-B302ADC21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481a1-527a-45c0-817e-190541bc0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1D189-A087-4C10-A949-B2020ED35DB1}">
  <ds:schemaRefs>
    <ds:schemaRef ds:uri="http://schemas.openxmlformats.org/officeDocument/2006/bibliography"/>
  </ds:schemaRefs>
</ds:datastoreItem>
</file>

<file path=customXml/itemProps4.xml><?xml version="1.0" encoding="utf-8"?>
<ds:datastoreItem xmlns:ds="http://schemas.openxmlformats.org/officeDocument/2006/customXml" ds:itemID="{8065434A-8C56-4BDC-983C-67F476C3C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Enterprise &amp; Development</vt:lpstr>
    </vt:vector>
  </TitlesOfParts>
  <Company>University of Salford</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&amp; Development</dc:title>
  <dc:creator>Information Services Division</dc:creator>
  <cp:lastModifiedBy>Prof Jason Underwood</cp:lastModifiedBy>
  <cp:revision>3</cp:revision>
  <cp:lastPrinted>2016-10-11T09:50:00Z</cp:lastPrinted>
  <dcterms:created xsi:type="dcterms:W3CDTF">2023-03-01T14:15:00Z</dcterms:created>
  <dcterms:modified xsi:type="dcterms:W3CDTF">2023-03-01T14:16:00Z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0x0101001596A54380A2BE4FB9AE308E60250A19</vt:lpwstr>
  </property>
</Properties>
</file>