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5954" w14:textId="7A8C2F4F" w:rsidR="00124FD5" w:rsidRPr="00124FD5" w:rsidRDefault="006B00DA" w:rsidP="00124FD5">
      <w:pPr>
        <w:pStyle w:val="NoSpacing"/>
        <w:rPr>
          <w:b/>
          <w:bCs/>
          <w:color w:val="FF0000"/>
        </w:rPr>
      </w:pPr>
      <w:r w:rsidRPr="006B00DA">
        <w:rPr>
          <w:b/>
          <w:bCs/>
          <w:color w:val="FF0000"/>
        </w:rPr>
        <w:t>Research Assistant - Mathematical Fluid Dynamics</w:t>
      </w:r>
    </w:p>
    <w:p w14:paraId="4E912EF3" w14:textId="77777777" w:rsidR="006B00DA" w:rsidRDefault="00124FD5" w:rsidP="00124FD5">
      <w:pPr>
        <w:pStyle w:val="NoSpacing"/>
      </w:pPr>
      <w:r w:rsidRPr="00124FD5">
        <w:t xml:space="preserve">We are seeking a Research </w:t>
      </w:r>
      <w:r w:rsidR="006B00DA">
        <w:t xml:space="preserve">Assistant to join an ongoing research project on a fixed term basis. </w:t>
      </w:r>
    </w:p>
    <w:p w14:paraId="13D494F1" w14:textId="77777777" w:rsidR="006B00DA" w:rsidRDefault="006B00DA" w:rsidP="00124FD5">
      <w:pPr>
        <w:pStyle w:val="NoSpacing"/>
      </w:pPr>
      <w:r w:rsidRPr="006B00DA">
        <w:t xml:space="preserve">The main focus of the role is to use applied mathematics techniques in fluid dynamics to obtain a solution for two-dimensional steady flow past a finite flat plate using a new solution for the Navier-Stokes equations. </w:t>
      </w:r>
    </w:p>
    <w:p w14:paraId="6F64E1ED" w14:textId="015BCEDB" w:rsidR="006B00DA" w:rsidRDefault="006B00DA" w:rsidP="006B00DA">
      <w:pPr>
        <w:pStyle w:val="NoSpacing"/>
      </w:pPr>
      <w:r w:rsidRPr="006B00DA">
        <w:t>In particular, the applied mathematics techniques used will include the Green’s integral method, Fourier Transforms, Wiener-</w:t>
      </w:r>
      <w:proofErr w:type="spellStart"/>
      <w:r w:rsidRPr="006B00DA">
        <w:t>Hopf</w:t>
      </w:r>
      <w:proofErr w:type="spellEnd"/>
      <w:r w:rsidRPr="006B00DA">
        <w:t xml:space="preserve"> technique, and </w:t>
      </w:r>
      <w:proofErr w:type="spellStart"/>
      <w:r w:rsidRPr="006B00DA">
        <w:t>asymptotics</w:t>
      </w:r>
      <w:proofErr w:type="spellEnd"/>
      <w:r w:rsidRPr="006B00DA">
        <w:t xml:space="preserve">. </w:t>
      </w:r>
    </w:p>
    <w:p w14:paraId="3A1B5DE2" w14:textId="46ED7507" w:rsidR="006B00DA" w:rsidRDefault="006B00DA" w:rsidP="006B00DA">
      <w:pPr>
        <w:pStyle w:val="NoSpacing"/>
      </w:pPr>
    </w:p>
    <w:p w14:paraId="4593A6A8" w14:textId="77777777" w:rsidR="00724CBB" w:rsidRDefault="006B00DA" w:rsidP="006B00DA">
      <w:pPr>
        <w:pStyle w:val="NoSpacing"/>
      </w:pPr>
      <w:r>
        <w:t xml:space="preserve">You will </w:t>
      </w:r>
      <w:r>
        <w:t>undertake mathematical fluid dynamics research</w:t>
      </w:r>
      <w:r>
        <w:t xml:space="preserve">, reporting </w:t>
      </w:r>
      <w:r>
        <w:t>directly to the project supervisor</w:t>
      </w:r>
      <w:r>
        <w:t xml:space="preserve">, </w:t>
      </w:r>
      <w:r>
        <w:t xml:space="preserve">who will direct the research through regular meetings. </w:t>
      </w:r>
    </w:p>
    <w:p w14:paraId="510A7E51" w14:textId="1A06C176" w:rsidR="006B00DA" w:rsidRDefault="006B00DA" w:rsidP="006B00DA">
      <w:pPr>
        <w:pStyle w:val="NoSpacing"/>
      </w:pPr>
      <w:r>
        <w:t>You will work within the</w:t>
      </w:r>
      <w:r w:rsidR="00724CBB">
        <w:t xml:space="preserve"> brand new</w:t>
      </w:r>
      <w:r>
        <w:t xml:space="preserve"> </w:t>
      </w:r>
      <w:r w:rsidR="00724CBB">
        <w:t>S</w:t>
      </w:r>
      <w:r>
        <w:t>SEE building in one of the research rooms</w:t>
      </w:r>
      <w:r w:rsidR="00724CBB">
        <w:t xml:space="preserve"> a</w:t>
      </w:r>
      <w:r>
        <w:t xml:space="preserve">nd be immersed in the SEE research culture. </w:t>
      </w:r>
    </w:p>
    <w:p w14:paraId="1A9CC8BD" w14:textId="77777777" w:rsidR="006B00DA" w:rsidRDefault="006B00DA" w:rsidP="006B00DA">
      <w:pPr>
        <w:pStyle w:val="NoSpacing"/>
      </w:pPr>
    </w:p>
    <w:p w14:paraId="3B3D7F3A" w14:textId="160573D2" w:rsidR="006B00DA" w:rsidRDefault="006B00DA" w:rsidP="00724CBB">
      <w:pPr>
        <w:pStyle w:val="NoSpacing"/>
        <w:numPr>
          <w:ilvl w:val="0"/>
          <w:numId w:val="6"/>
        </w:numPr>
      </w:pPr>
      <w:r>
        <w:t>Conduct mathematical fluid dynamics research as directed to verify a new mathematical theory by application on a benchmark problem.</w:t>
      </w:r>
    </w:p>
    <w:p w14:paraId="4D4E8F0D" w14:textId="304F5EFC" w:rsidR="006B00DA" w:rsidRDefault="006B00DA" w:rsidP="00724CBB">
      <w:pPr>
        <w:pStyle w:val="NoSpacing"/>
        <w:numPr>
          <w:ilvl w:val="0"/>
          <w:numId w:val="6"/>
        </w:numPr>
      </w:pPr>
      <w:r>
        <w:t>Present findings at Conferences and to industry, and publish in journals, to disseminate the research.</w:t>
      </w:r>
    </w:p>
    <w:p w14:paraId="3D999E7E" w14:textId="7679ED32" w:rsidR="006B00DA" w:rsidRDefault="006B00DA" w:rsidP="00724CBB">
      <w:pPr>
        <w:pStyle w:val="NoSpacing"/>
        <w:numPr>
          <w:ilvl w:val="0"/>
          <w:numId w:val="6"/>
        </w:numPr>
      </w:pPr>
      <w:r>
        <w:t>Perform any other duties appropriate to the grade as may be required by the Dean of School/Head of Division etc.</w:t>
      </w:r>
    </w:p>
    <w:p w14:paraId="5B051A31" w14:textId="5A900F4F" w:rsidR="006B00DA" w:rsidRDefault="00724CBB" w:rsidP="00724CBB">
      <w:pPr>
        <w:pStyle w:val="NoSpacing"/>
        <w:numPr>
          <w:ilvl w:val="0"/>
          <w:numId w:val="6"/>
        </w:numPr>
      </w:pPr>
      <w:r>
        <w:t>E</w:t>
      </w:r>
      <w:r w:rsidR="006B00DA">
        <w:t xml:space="preserve">ngage with the University’s commitment to put our students first and deliver services which are customer orientated, represent value for money and contribute to </w:t>
      </w:r>
      <w:r>
        <w:t>envir</w:t>
      </w:r>
      <w:r w:rsidR="006B00DA">
        <w:t>onmental sustainability</w:t>
      </w:r>
      <w:r>
        <w:t>.</w:t>
      </w:r>
    </w:p>
    <w:p w14:paraId="12229A2F" w14:textId="1FBCBB20" w:rsidR="006B00DA" w:rsidRDefault="006B00DA" w:rsidP="00724CBB">
      <w:pPr>
        <w:pStyle w:val="NoSpacing"/>
        <w:numPr>
          <w:ilvl w:val="0"/>
          <w:numId w:val="6"/>
        </w:numPr>
      </w:pPr>
      <w:r>
        <w:t>Promote equality and diversity for students and staff and sustain an inclusive and supportive study and work environment in accordance with University policy.</w:t>
      </w:r>
    </w:p>
    <w:p w14:paraId="601A4C59" w14:textId="77777777" w:rsidR="00124FD5" w:rsidRDefault="00124FD5" w:rsidP="00124FD5">
      <w:pPr>
        <w:pStyle w:val="NormalWeb"/>
        <w:shd w:val="clear" w:color="auto" w:fill="FFFFFF"/>
        <w:spacing w:before="0" w:beforeAutospacing="0" w:after="150" w:afterAutospacing="0"/>
        <w:rPr>
          <w:rFonts w:asciiTheme="minorHAnsi" w:eastAsiaTheme="minorHAnsi" w:hAnsiTheme="minorHAnsi" w:cstheme="minorBidi"/>
          <w:sz w:val="22"/>
          <w:szCs w:val="22"/>
          <w:lang w:eastAsia="en-US"/>
        </w:rPr>
      </w:pPr>
    </w:p>
    <w:p w14:paraId="6BEFD9A8" w14:textId="77777777" w:rsidR="00124FD5" w:rsidRDefault="00124FD5" w:rsidP="00124FD5">
      <w:pPr>
        <w:pStyle w:val="NoSpacing"/>
      </w:pPr>
      <w:r w:rsidRPr="00327C7C">
        <w:rPr>
          <w:b/>
          <w:bCs/>
          <w:color w:val="FF0000"/>
        </w:rPr>
        <w:t xml:space="preserve">The School of Science, Engineering and Environment </w:t>
      </w:r>
      <w:r>
        <w:t xml:space="preserve">(SEE) is home to a diverse, global community of over 4000 undergraduate, postgraduate and research students supported by over 300 colleagues, and a hub of discovery and innovation. </w:t>
      </w:r>
    </w:p>
    <w:p w14:paraId="6B7DEE60" w14:textId="77777777" w:rsidR="00124FD5" w:rsidRDefault="00124FD5" w:rsidP="00124FD5">
      <w:pPr>
        <w:pStyle w:val="NoSpacing"/>
      </w:pPr>
    </w:p>
    <w:p w14:paraId="592ECBE4" w14:textId="77777777" w:rsidR="00124FD5" w:rsidRDefault="00124FD5" w:rsidP="00124FD5">
      <w:pPr>
        <w:pStyle w:val="NoSpacing"/>
      </w:pPr>
      <w:r>
        <w:t xml:space="preserve">It was formed in 2018 from the unification of three smaller Schools to provide opportunities for interdisciplinary working across its broad academic offer, concentrating around the built and natural environments. </w:t>
      </w:r>
    </w:p>
    <w:p w14:paraId="7350BCC5" w14:textId="77777777" w:rsidR="00124FD5" w:rsidRDefault="00124FD5" w:rsidP="00124FD5">
      <w:pPr>
        <w:pStyle w:val="NoSpacing"/>
      </w:pPr>
    </w:p>
    <w:p w14:paraId="7B66D4B0" w14:textId="77777777" w:rsidR="00124FD5" w:rsidRDefault="00124FD5" w:rsidP="00124FD5">
      <w:pPr>
        <w:pStyle w:val="NoSpacing"/>
      </w:pPr>
      <w:r>
        <w:t xml:space="preserve">Our multidisciplinary approach is designed to shape the next generation of scientists, engineers, urbanists, and climate leaders. </w:t>
      </w:r>
    </w:p>
    <w:p w14:paraId="32FA5F58" w14:textId="77777777" w:rsidR="00124FD5" w:rsidRDefault="00124FD5" w:rsidP="00124FD5">
      <w:pPr>
        <w:pStyle w:val="NoSpacing"/>
      </w:pPr>
    </w:p>
    <w:p w14:paraId="4A28931A" w14:textId="77777777" w:rsidR="00124FD5" w:rsidRPr="00124FD5" w:rsidRDefault="00124FD5" w:rsidP="00124FD5">
      <w:pPr>
        <w:pStyle w:val="NoSpacing"/>
      </w:pPr>
      <w:r w:rsidRPr="00124FD5">
        <w:t>We are working to nurture an inspirational, inclusive learning and working environment, celebrating the diversity of our University community. At Salford you’ll be encouraged to innovate, be courageous and unstoppable, to ensure we're all working to a shared goal of delivering a great experience for our students and wider community.</w:t>
      </w:r>
    </w:p>
    <w:p w14:paraId="11A02803" w14:textId="77777777" w:rsidR="00124FD5" w:rsidRDefault="00124FD5" w:rsidP="00124FD5">
      <w:pPr>
        <w:pStyle w:val="NoSpacing"/>
      </w:pPr>
    </w:p>
    <w:p w14:paraId="482BAD37" w14:textId="77777777" w:rsidR="00124FD5" w:rsidRDefault="00124FD5" w:rsidP="00124FD5">
      <w:pPr>
        <w:pStyle w:val="NormalWeb"/>
        <w:shd w:val="clear" w:color="auto" w:fill="FFFFFF"/>
        <w:spacing w:before="0" w:beforeAutospacing="0" w:after="150" w:afterAutospacing="0"/>
        <w:rPr>
          <w:rFonts w:asciiTheme="minorHAnsi" w:eastAsiaTheme="minorHAnsi" w:hAnsiTheme="minorHAnsi" w:cstheme="minorBidi"/>
          <w:sz w:val="22"/>
          <w:szCs w:val="22"/>
          <w:lang w:eastAsia="en-US"/>
        </w:rPr>
      </w:pPr>
    </w:p>
    <w:p w14:paraId="4EA104AD" w14:textId="77777777" w:rsidR="00124FD5" w:rsidRDefault="00124FD5" w:rsidP="00124FD5">
      <w:pPr>
        <w:pStyle w:val="NoSpacing"/>
        <w:rPr>
          <w:rStyle w:val="Strong"/>
          <w:color w:val="FF0000"/>
        </w:rPr>
      </w:pPr>
      <w:r>
        <w:rPr>
          <w:rStyle w:val="Strong"/>
          <w:color w:val="FF0000"/>
        </w:rPr>
        <w:t xml:space="preserve">What’s in it for you?  </w:t>
      </w:r>
    </w:p>
    <w:p w14:paraId="123D37B1" w14:textId="77777777" w:rsidR="00124FD5" w:rsidRPr="0061490D" w:rsidRDefault="00124FD5" w:rsidP="00124FD5">
      <w:pPr>
        <w:pStyle w:val="NoSpacing"/>
      </w:pPr>
      <w:r w:rsidRPr="0061490D">
        <w:rPr>
          <w:b/>
          <w:bCs/>
        </w:rPr>
        <w:t>Competitive salary - </w:t>
      </w:r>
      <w:r w:rsidRPr="0061490D">
        <w:t>and excellent pension scheme.</w:t>
      </w:r>
    </w:p>
    <w:p w14:paraId="518E48C8" w14:textId="27A4FC11" w:rsidR="00124FD5" w:rsidRPr="0061490D" w:rsidRDefault="00124FD5" w:rsidP="00124FD5">
      <w:pPr>
        <w:pStyle w:val="NoSpacing"/>
      </w:pPr>
      <w:r w:rsidRPr="0061490D">
        <w:rPr>
          <w:b/>
          <w:bCs/>
        </w:rPr>
        <w:t>Generous annual leave -</w:t>
      </w:r>
      <w:r>
        <w:rPr>
          <w:b/>
          <w:bCs/>
        </w:rPr>
        <w:t xml:space="preserve"> </w:t>
      </w:r>
      <w:r w:rsidRPr="0061490D">
        <w:t xml:space="preserve">plus the ability to buy </w:t>
      </w:r>
      <w:r w:rsidR="00A856C7">
        <w:t xml:space="preserve">additional </w:t>
      </w:r>
      <w:r w:rsidRPr="0061490D">
        <w:t>holiday days</w:t>
      </w:r>
    </w:p>
    <w:p w14:paraId="5A8B056F" w14:textId="77777777" w:rsidR="00124FD5" w:rsidRPr="0061490D" w:rsidRDefault="00124FD5" w:rsidP="00124FD5">
      <w:pPr>
        <w:pStyle w:val="NoSpacing"/>
      </w:pPr>
      <w:r w:rsidRPr="0061490D">
        <w:rPr>
          <w:b/>
          <w:bCs/>
        </w:rPr>
        <w:t>Flexible, agile and hybrid working - </w:t>
      </w:r>
      <w:r w:rsidRPr="0061490D">
        <w:t>we support a culture of both flexible and agile working subject to business requirements</w:t>
      </w:r>
    </w:p>
    <w:p w14:paraId="225C58EE" w14:textId="77777777" w:rsidR="00124FD5" w:rsidRPr="0061490D" w:rsidRDefault="00124FD5" w:rsidP="00124FD5">
      <w:pPr>
        <w:pStyle w:val="NoSpacing"/>
      </w:pPr>
      <w:r w:rsidRPr="0061490D">
        <w:rPr>
          <w:b/>
          <w:bCs/>
        </w:rPr>
        <w:t>Professional development </w:t>
      </w:r>
      <w:r w:rsidRPr="0061490D">
        <w:t>- a comprehensive package of personal development opportunities to help you achieve your full potential</w:t>
      </w:r>
    </w:p>
    <w:p w14:paraId="4BCC61A0" w14:textId="77777777" w:rsidR="00124FD5" w:rsidRDefault="00124FD5" w:rsidP="00124FD5">
      <w:pPr>
        <w:pStyle w:val="NoSpacing"/>
      </w:pPr>
      <w:r w:rsidRPr="0061490D">
        <w:rPr>
          <w:b/>
          <w:bCs/>
        </w:rPr>
        <w:lastRenderedPageBreak/>
        <w:t>Wellbeing support </w:t>
      </w:r>
      <w:r w:rsidRPr="0061490D">
        <w:t>- dedicated services and facilities to support your mental and physical health, ranging from an Employee Assistance Programme and counselling to sports and fitness facilities, including discounted gym memberships.</w:t>
      </w:r>
    </w:p>
    <w:p w14:paraId="7ACA15AE" w14:textId="77777777" w:rsidR="00124FD5" w:rsidRPr="0061490D" w:rsidRDefault="00124FD5" w:rsidP="00124FD5">
      <w:pPr>
        <w:pStyle w:val="NoSpacing"/>
      </w:pPr>
      <w:r w:rsidRPr="0061490D">
        <w:rPr>
          <w:b/>
          <w:bCs/>
        </w:rPr>
        <w:t>Greater Manchester</w:t>
      </w:r>
      <w:r w:rsidRPr="0061490D">
        <w:t>- Live and work in one of the most vibrant regions in the UK, a hot spot of digital innovation, excellent schools and colleagues, and with affordable city, suburban and rural living options to suit a wide range of lifestyle choices.</w:t>
      </w:r>
    </w:p>
    <w:p w14:paraId="35AEBD41" w14:textId="6DAC2F84" w:rsidR="00124FD5" w:rsidRPr="0061490D" w:rsidRDefault="00124FD5" w:rsidP="00124FD5">
      <w:pPr>
        <w:shd w:val="clear" w:color="auto" w:fill="FFFFFF"/>
        <w:spacing w:before="240" w:after="240" w:line="240" w:lineRule="auto"/>
        <w:ind w:right="288"/>
      </w:pPr>
      <w:r w:rsidRPr="0061490D">
        <w:t>However you identify, whatever your pathway has been to get here, come and join us at the University of Salford where we are all proud to belong</w:t>
      </w:r>
      <w:r>
        <w:t xml:space="preserve"> </w:t>
      </w:r>
    </w:p>
    <w:p w14:paraId="0607484C" w14:textId="11B44E0F" w:rsidR="00317F6E" w:rsidRPr="00124FD5" w:rsidRDefault="00317F6E" w:rsidP="00124FD5"/>
    <w:sectPr w:rsidR="00317F6E" w:rsidRPr="00124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8" w:hanging="360"/>
      </w:pPr>
      <w:rPr>
        <w:rFonts w:ascii="Wingdings" w:hAnsi="Wingdings" w:cs="Wingdings"/>
        <w:b w:val="0"/>
        <w:bCs w:val="0"/>
        <w:i w:val="0"/>
        <w:iCs w:val="0"/>
        <w:color w:val="C00000"/>
        <w:w w:val="99"/>
        <w:sz w:val="20"/>
        <w:szCs w:val="20"/>
      </w:rPr>
    </w:lvl>
    <w:lvl w:ilvl="1">
      <w:numFmt w:val="bullet"/>
      <w:lvlText w:val="•"/>
      <w:lvlJc w:val="left"/>
      <w:pPr>
        <w:ind w:left="1732" w:hanging="360"/>
      </w:pPr>
    </w:lvl>
    <w:lvl w:ilvl="2">
      <w:numFmt w:val="bullet"/>
      <w:lvlText w:val="•"/>
      <w:lvlJc w:val="left"/>
      <w:pPr>
        <w:ind w:left="2625" w:hanging="360"/>
      </w:pPr>
    </w:lvl>
    <w:lvl w:ilvl="3">
      <w:numFmt w:val="bullet"/>
      <w:lvlText w:val="•"/>
      <w:lvlJc w:val="left"/>
      <w:pPr>
        <w:ind w:left="3517" w:hanging="360"/>
      </w:pPr>
    </w:lvl>
    <w:lvl w:ilvl="4">
      <w:numFmt w:val="bullet"/>
      <w:lvlText w:val="•"/>
      <w:lvlJc w:val="left"/>
      <w:pPr>
        <w:ind w:left="4410" w:hanging="360"/>
      </w:pPr>
    </w:lvl>
    <w:lvl w:ilvl="5">
      <w:numFmt w:val="bullet"/>
      <w:lvlText w:val="•"/>
      <w:lvlJc w:val="left"/>
      <w:pPr>
        <w:ind w:left="5303" w:hanging="360"/>
      </w:pPr>
    </w:lvl>
    <w:lvl w:ilvl="6">
      <w:numFmt w:val="bullet"/>
      <w:lvlText w:val="•"/>
      <w:lvlJc w:val="left"/>
      <w:pPr>
        <w:ind w:left="6195" w:hanging="360"/>
      </w:pPr>
    </w:lvl>
    <w:lvl w:ilvl="7">
      <w:numFmt w:val="bullet"/>
      <w:lvlText w:val="•"/>
      <w:lvlJc w:val="left"/>
      <w:pPr>
        <w:ind w:left="7088" w:hanging="360"/>
      </w:pPr>
    </w:lvl>
    <w:lvl w:ilvl="8">
      <w:numFmt w:val="bullet"/>
      <w:lvlText w:val="•"/>
      <w:lvlJc w:val="left"/>
      <w:pPr>
        <w:ind w:left="7981" w:hanging="360"/>
      </w:pPr>
    </w:lvl>
  </w:abstractNum>
  <w:abstractNum w:abstractNumId="1" w15:restartNumberingAfterBreak="0">
    <w:nsid w:val="031F6403"/>
    <w:multiLevelType w:val="hybridMultilevel"/>
    <w:tmpl w:val="179C4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7382E"/>
    <w:multiLevelType w:val="multilevel"/>
    <w:tmpl w:val="EA6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F2F63"/>
    <w:multiLevelType w:val="multilevel"/>
    <w:tmpl w:val="27C4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30207"/>
    <w:multiLevelType w:val="multilevel"/>
    <w:tmpl w:val="27C4F8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EA5489E"/>
    <w:multiLevelType w:val="hybridMultilevel"/>
    <w:tmpl w:val="1D3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047352">
    <w:abstractNumId w:val="2"/>
  </w:num>
  <w:num w:numId="2" w16cid:durableId="1200512605">
    <w:abstractNumId w:val="3"/>
  </w:num>
  <w:num w:numId="3" w16cid:durableId="1261450956">
    <w:abstractNumId w:val="4"/>
  </w:num>
  <w:num w:numId="4" w16cid:durableId="2123184098">
    <w:abstractNumId w:val="0"/>
  </w:num>
  <w:num w:numId="5" w16cid:durableId="1141457213">
    <w:abstractNumId w:val="5"/>
  </w:num>
  <w:num w:numId="6" w16cid:durableId="1000698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8B"/>
    <w:rsid w:val="00124FD5"/>
    <w:rsid w:val="001502BE"/>
    <w:rsid w:val="001B378B"/>
    <w:rsid w:val="001C3057"/>
    <w:rsid w:val="00255922"/>
    <w:rsid w:val="00315913"/>
    <w:rsid w:val="00317F6E"/>
    <w:rsid w:val="00350E91"/>
    <w:rsid w:val="00370A4C"/>
    <w:rsid w:val="003B62A1"/>
    <w:rsid w:val="003C0CD5"/>
    <w:rsid w:val="0040540D"/>
    <w:rsid w:val="00497FE5"/>
    <w:rsid w:val="005628F7"/>
    <w:rsid w:val="0061490D"/>
    <w:rsid w:val="006B00DA"/>
    <w:rsid w:val="00724CBB"/>
    <w:rsid w:val="00736B30"/>
    <w:rsid w:val="00747DE6"/>
    <w:rsid w:val="007A0FD2"/>
    <w:rsid w:val="008107C9"/>
    <w:rsid w:val="0085012F"/>
    <w:rsid w:val="00853277"/>
    <w:rsid w:val="00855895"/>
    <w:rsid w:val="00932ABF"/>
    <w:rsid w:val="0096512A"/>
    <w:rsid w:val="009A6CAB"/>
    <w:rsid w:val="00A81A46"/>
    <w:rsid w:val="00A856C7"/>
    <w:rsid w:val="00B43BA2"/>
    <w:rsid w:val="00B56537"/>
    <w:rsid w:val="00B669BC"/>
    <w:rsid w:val="00C94FC4"/>
    <w:rsid w:val="00CB65A2"/>
    <w:rsid w:val="00CF4842"/>
    <w:rsid w:val="00D12DFC"/>
    <w:rsid w:val="00D23885"/>
    <w:rsid w:val="00D659B2"/>
    <w:rsid w:val="00DF77B1"/>
    <w:rsid w:val="00E63ABE"/>
    <w:rsid w:val="00F5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C77C"/>
  <w15:chartTrackingRefBased/>
  <w15:docId w15:val="{354398D7-F7AC-41FE-96F5-98D7D27B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D5"/>
  </w:style>
  <w:style w:type="paragraph" w:styleId="Heading1">
    <w:name w:val="heading 1"/>
    <w:basedOn w:val="Normal"/>
    <w:next w:val="Normal"/>
    <w:link w:val="Heading1Char"/>
    <w:uiPriority w:val="9"/>
    <w:qFormat/>
    <w:rsid w:val="00E63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7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78B"/>
    <w:rPr>
      <w:b/>
      <w:bCs/>
    </w:rPr>
  </w:style>
  <w:style w:type="character" w:styleId="Hyperlink">
    <w:name w:val="Hyperlink"/>
    <w:basedOn w:val="DefaultParagraphFont"/>
    <w:uiPriority w:val="99"/>
    <w:unhideWhenUsed/>
    <w:rsid w:val="001B378B"/>
    <w:rPr>
      <w:color w:val="0000FF"/>
      <w:u w:val="single"/>
    </w:rPr>
  </w:style>
  <w:style w:type="paragraph" w:styleId="NoSpacing">
    <w:name w:val="No Spacing"/>
    <w:uiPriority w:val="1"/>
    <w:qFormat/>
    <w:rsid w:val="001B378B"/>
    <w:pPr>
      <w:spacing w:after="0" w:line="240" w:lineRule="auto"/>
    </w:pPr>
  </w:style>
  <w:style w:type="character" w:styleId="UnresolvedMention">
    <w:name w:val="Unresolved Mention"/>
    <w:basedOn w:val="DefaultParagraphFont"/>
    <w:uiPriority w:val="99"/>
    <w:semiHidden/>
    <w:unhideWhenUsed/>
    <w:rsid w:val="00B43BA2"/>
    <w:rPr>
      <w:color w:val="605E5C"/>
      <w:shd w:val="clear" w:color="auto" w:fill="E1DFDD"/>
    </w:rPr>
  </w:style>
  <w:style w:type="character" w:styleId="Emphasis">
    <w:name w:val="Emphasis"/>
    <w:basedOn w:val="DefaultParagraphFont"/>
    <w:uiPriority w:val="20"/>
    <w:qFormat/>
    <w:rsid w:val="00317F6E"/>
    <w:rPr>
      <w:i/>
      <w:iCs/>
    </w:rPr>
  </w:style>
  <w:style w:type="character" w:customStyle="1" w:styleId="Heading1Char">
    <w:name w:val="Heading 1 Char"/>
    <w:basedOn w:val="DefaultParagraphFont"/>
    <w:link w:val="Heading1"/>
    <w:uiPriority w:val="9"/>
    <w:rsid w:val="00E63A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1502BE"/>
    <w:pPr>
      <w:spacing w:after="0" w:line="240" w:lineRule="auto"/>
      <w:ind w:left="720"/>
      <w:contextualSpacing/>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0224">
      <w:bodyDiv w:val="1"/>
      <w:marLeft w:val="0"/>
      <w:marRight w:val="0"/>
      <w:marTop w:val="0"/>
      <w:marBottom w:val="0"/>
      <w:divBdr>
        <w:top w:val="none" w:sz="0" w:space="0" w:color="auto"/>
        <w:left w:val="none" w:sz="0" w:space="0" w:color="auto"/>
        <w:bottom w:val="none" w:sz="0" w:space="0" w:color="auto"/>
        <w:right w:val="none" w:sz="0" w:space="0" w:color="auto"/>
      </w:divBdr>
    </w:div>
    <w:div w:id="123164292">
      <w:bodyDiv w:val="1"/>
      <w:marLeft w:val="0"/>
      <w:marRight w:val="0"/>
      <w:marTop w:val="0"/>
      <w:marBottom w:val="0"/>
      <w:divBdr>
        <w:top w:val="none" w:sz="0" w:space="0" w:color="auto"/>
        <w:left w:val="none" w:sz="0" w:space="0" w:color="auto"/>
        <w:bottom w:val="none" w:sz="0" w:space="0" w:color="auto"/>
        <w:right w:val="none" w:sz="0" w:space="0" w:color="auto"/>
      </w:divBdr>
    </w:div>
    <w:div w:id="231621100">
      <w:bodyDiv w:val="1"/>
      <w:marLeft w:val="0"/>
      <w:marRight w:val="0"/>
      <w:marTop w:val="0"/>
      <w:marBottom w:val="0"/>
      <w:divBdr>
        <w:top w:val="none" w:sz="0" w:space="0" w:color="auto"/>
        <w:left w:val="none" w:sz="0" w:space="0" w:color="auto"/>
        <w:bottom w:val="none" w:sz="0" w:space="0" w:color="auto"/>
        <w:right w:val="none" w:sz="0" w:space="0" w:color="auto"/>
      </w:divBdr>
    </w:div>
    <w:div w:id="617565137">
      <w:bodyDiv w:val="1"/>
      <w:marLeft w:val="0"/>
      <w:marRight w:val="0"/>
      <w:marTop w:val="0"/>
      <w:marBottom w:val="0"/>
      <w:divBdr>
        <w:top w:val="none" w:sz="0" w:space="0" w:color="auto"/>
        <w:left w:val="none" w:sz="0" w:space="0" w:color="auto"/>
        <w:bottom w:val="none" w:sz="0" w:space="0" w:color="auto"/>
        <w:right w:val="none" w:sz="0" w:space="0" w:color="auto"/>
      </w:divBdr>
    </w:div>
    <w:div w:id="994338275">
      <w:bodyDiv w:val="1"/>
      <w:marLeft w:val="0"/>
      <w:marRight w:val="0"/>
      <w:marTop w:val="0"/>
      <w:marBottom w:val="0"/>
      <w:divBdr>
        <w:top w:val="none" w:sz="0" w:space="0" w:color="auto"/>
        <w:left w:val="none" w:sz="0" w:space="0" w:color="auto"/>
        <w:bottom w:val="none" w:sz="0" w:space="0" w:color="auto"/>
        <w:right w:val="none" w:sz="0" w:space="0" w:color="auto"/>
      </w:divBdr>
    </w:div>
    <w:div w:id="1375739013">
      <w:bodyDiv w:val="1"/>
      <w:marLeft w:val="0"/>
      <w:marRight w:val="0"/>
      <w:marTop w:val="0"/>
      <w:marBottom w:val="0"/>
      <w:divBdr>
        <w:top w:val="none" w:sz="0" w:space="0" w:color="auto"/>
        <w:left w:val="none" w:sz="0" w:space="0" w:color="auto"/>
        <w:bottom w:val="none" w:sz="0" w:space="0" w:color="auto"/>
        <w:right w:val="none" w:sz="0" w:space="0" w:color="auto"/>
      </w:divBdr>
    </w:div>
    <w:div w:id="1749378540">
      <w:bodyDiv w:val="1"/>
      <w:marLeft w:val="0"/>
      <w:marRight w:val="0"/>
      <w:marTop w:val="0"/>
      <w:marBottom w:val="0"/>
      <w:divBdr>
        <w:top w:val="none" w:sz="0" w:space="0" w:color="auto"/>
        <w:left w:val="none" w:sz="0" w:space="0" w:color="auto"/>
        <w:bottom w:val="none" w:sz="0" w:space="0" w:color="auto"/>
        <w:right w:val="none" w:sz="0" w:space="0" w:color="auto"/>
      </w:divBdr>
    </w:div>
    <w:div w:id="20832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Whitehouse</dc:creator>
  <cp:keywords/>
  <dc:description/>
  <cp:lastModifiedBy>Alli Whitehouse</cp:lastModifiedBy>
  <cp:revision>2</cp:revision>
  <dcterms:created xsi:type="dcterms:W3CDTF">2022-09-16T14:15:00Z</dcterms:created>
  <dcterms:modified xsi:type="dcterms:W3CDTF">2022-09-16T14:15:00Z</dcterms:modified>
</cp:coreProperties>
</file>